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DE" w:rsidRPr="00EB2408" w:rsidRDefault="00BF1BC2">
      <w:pPr>
        <w:rPr>
          <w:rFonts w:ascii="Arial" w:hAnsi="Arial" w:cs="Arial"/>
          <w:b/>
          <w:sz w:val="28"/>
          <w:szCs w:val="28"/>
        </w:rPr>
      </w:pPr>
      <w:r w:rsidRPr="00EB2408">
        <w:rPr>
          <w:rFonts w:ascii="Arial" w:hAnsi="Arial" w:cs="Arial"/>
          <w:b/>
          <w:sz w:val="28"/>
          <w:szCs w:val="28"/>
        </w:rPr>
        <w:t xml:space="preserve">Τι είναι </w:t>
      </w:r>
      <w:r w:rsidR="00F31E50" w:rsidRPr="00EB2408">
        <w:rPr>
          <w:rFonts w:ascii="Arial" w:hAnsi="Arial" w:cs="Arial"/>
          <w:b/>
          <w:sz w:val="28"/>
          <w:szCs w:val="28"/>
        </w:rPr>
        <w:t xml:space="preserve"> </w:t>
      </w:r>
      <w:r w:rsidRPr="00EB2408">
        <w:rPr>
          <w:rFonts w:ascii="Arial" w:hAnsi="Arial" w:cs="Arial"/>
          <w:b/>
          <w:sz w:val="28"/>
          <w:szCs w:val="28"/>
        </w:rPr>
        <w:t>το</w:t>
      </w:r>
      <w:r w:rsidR="00F31E50" w:rsidRPr="00EB2408">
        <w:rPr>
          <w:rFonts w:ascii="Arial" w:hAnsi="Arial" w:cs="Arial"/>
          <w:b/>
          <w:sz w:val="28"/>
          <w:szCs w:val="28"/>
        </w:rPr>
        <w:t xml:space="preserve"> </w:t>
      </w:r>
      <w:r w:rsidRPr="00EB2408">
        <w:rPr>
          <w:rFonts w:ascii="Arial" w:hAnsi="Arial" w:cs="Arial"/>
          <w:b/>
          <w:sz w:val="28"/>
          <w:szCs w:val="28"/>
        </w:rPr>
        <w:t xml:space="preserve"> Σ</w:t>
      </w:r>
      <w:r w:rsidR="00F31E50" w:rsidRPr="00EB2408">
        <w:rPr>
          <w:rFonts w:ascii="Arial" w:hAnsi="Arial" w:cs="Arial"/>
          <w:b/>
          <w:sz w:val="28"/>
          <w:szCs w:val="28"/>
        </w:rPr>
        <w:t>ύ</w:t>
      </w:r>
      <w:r w:rsidRPr="00EB2408">
        <w:rPr>
          <w:rFonts w:ascii="Arial" w:hAnsi="Arial" w:cs="Arial"/>
          <w:b/>
          <w:sz w:val="28"/>
          <w:szCs w:val="28"/>
        </w:rPr>
        <w:t xml:space="preserve">νδρομο </w:t>
      </w:r>
      <w:r w:rsidR="00F31E50" w:rsidRPr="00EB2408">
        <w:rPr>
          <w:rFonts w:ascii="Arial" w:hAnsi="Arial" w:cs="Arial"/>
          <w:b/>
          <w:sz w:val="28"/>
          <w:szCs w:val="28"/>
        </w:rPr>
        <w:t>Υπερανάπτυξης Βακτηριδίων του Εντέρου (</w:t>
      </w:r>
      <w:r w:rsidR="00F31E50" w:rsidRPr="00EB2408">
        <w:rPr>
          <w:rFonts w:ascii="Arial" w:hAnsi="Arial" w:cs="Arial"/>
          <w:b/>
          <w:sz w:val="28"/>
          <w:szCs w:val="28"/>
          <w:lang w:val="en-US"/>
        </w:rPr>
        <w:t>SIBO</w:t>
      </w:r>
      <w:r w:rsidR="00F31E50" w:rsidRPr="00EB2408">
        <w:rPr>
          <w:rFonts w:ascii="Arial" w:hAnsi="Arial" w:cs="Arial"/>
          <w:b/>
          <w:sz w:val="28"/>
          <w:szCs w:val="28"/>
        </w:rPr>
        <w:t>) και γιατί οδηγεί σε σοβαρά προβλήματα υγείας</w:t>
      </w:r>
      <w:r w:rsidR="00EB2408" w:rsidRPr="00EB2408">
        <w:rPr>
          <w:rFonts w:ascii="Arial" w:hAnsi="Arial" w:cs="Arial"/>
          <w:b/>
          <w:sz w:val="28"/>
          <w:szCs w:val="28"/>
        </w:rPr>
        <w:t>;</w:t>
      </w:r>
    </w:p>
    <w:p w:rsidR="00F31E50" w:rsidRDefault="00F31E50">
      <w:pPr>
        <w:rPr>
          <w:rFonts w:ascii="Arial" w:hAnsi="Arial" w:cs="Arial"/>
          <w:sz w:val="28"/>
          <w:szCs w:val="28"/>
        </w:rPr>
      </w:pPr>
    </w:p>
    <w:p w:rsidR="00F31E50" w:rsidRDefault="00F31E50">
      <w:pPr>
        <w:rPr>
          <w:rFonts w:ascii="Arial" w:hAnsi="Arial" w:cs="Arial"/>
          <w:sz w:val="24"/>
          <w:szCs w:val="24"/>
        </w:rPr>
      </w:pPr>
      <w:r w:rsidRPr="00F31E50">
        <w:rPr>
          <w:rFonts w:ascii="Arial" w:hAnsi="Arial" w:cs="Arial"/>
          <w:sz w:val="24"/>
          <w:szCs w:val="24"/>
        </w:rPr>
        <w:t xml:space="preserve">Οι περισσότεροι από εμάς </w:t>
      </w:r>
      <w:r w:rsidR="007A1C30">
        <w:rPr>
          <w:rFonts w:ascii="Arial" w:hAnsi="Arial" w:cs="Arial"/>
          <w:sz w:val="24"/>
          <w:szCs w:val="24"/>
        </w:rPr>
        <w:t xml:space="preserve">γνωρίζουμε πλέον </w:t>
      </w:r>
      <w:r w:rsidRPr="00F31E50">
        <w:rPr>
          <w:rFonts w:ascii="Arial" w:hAnsi="Arial" w:cs="Arial"/>
          <w:sz w:val="24"/>
          <w:szCs w:val="24"/>
        </w:rPr>
        <w:t xml:space="preserve"> ότι υπάρχουν </w:t>
      </w:r>
      <w:r w:rsidR="007A1C30">
        <w:rPr>
          <w:rFonts w:ascii="Arial" w:hAnsi="Arial" w:cs="Arial"/>
          <w:sz w:val="24"/>
          <w:szCs w:val="24"/>
        </w:rPr>
        <w:t>δισεκατομμύρια</w:t>
      </w:r>
      <w:r w:rsidRPr="00F31E50">
        <w:rPr>
          <w:rFonts w:ascii="Arial" w:hAnsi="Arial" w:cs="Arial"/>
          <w:sz w:val="24"/>
          <w:szCs w:val="24"/>
        </w:rPr>
        <w:t xml:space="preserve"> βακτήρια που ζουν στ</w:t>
      </w:r>
      <w:r w:rsidR="007A1C30">
        <w:rPr>
          <w:rFonts w:ascii="Arial" w:hAnsi="Arial" w:cs="Arial"/>
          <w:sz w:val="24"/>
          <w:szCs w:val="24"/>
        </w:rPr>
        <w:t>ο</w:t>
      </w:r>
      <w:r w:rsidRPr="00F31E50">
        <w:rPr>
          <w:rFonts w:ascii="Arial" w:hAnsi="Arial" w:cs="Arial"/>
          <w:sz w:val="24"/>
          <w:szCs w:val="24"/>
        </w:rPr>
        <w:t xml:space="preserve"> πεπτικ</w:t>
      </w:r>
      <w:r w:rsidR="007A1C30">
        <w:rPr>
          <w:rFonts w:ascii="Arial" w:hAnsi="Arial" w:cs="Arial"/>
          <w:sz w:val="24"/>
          <w:szCs w:val="24"/>
        </w:rPr>
        <w:t>ό</w:t>
      </w:r>
      <w:r w:rsidRPr="00F31E50">
        <w:rPr>
          <w:rFonts w:ascii="Arial" w:hAnsi="Arial" w:cs="Arial"/>
          <w:sz w:val="24"/>
          <w:szCs w:val="24"/>
        </w:rPr>
        <w:t xml:space="preserve"> μας σ</w:t>
      </w:r>
      <w:r w:rsidR="007A1C30">
        <w:rPr>
          <w:rFonts w:ascii="Arial" w:hAnsi="Arial" w:cs="Arial"/>
          <w:sz w:val="24"/>
          <w:szCs w:val="24"/>
        </w:rPr>
        <w:t>ύστημα</w:t>
      </w:r>
      <w:r w:rsidRPr="00F31E50">
        <w:rPr>
          <w:rFonts w:ascii="Arial" w:hAnsi="Arial" w:cs="Arial"/>
          <w:sz w:val="24"/>
          <w:szCs w:val="24"/>
        </w:rPr>
        <w:t xml:space="preserve">. Τα ευεργετικά και παθογόνα βακτηρίδια συνυπάρχουν στην πεπτική μας οδό και μπορεί να προκύψουν προβλήματα όταν αυτά </w:t>
      </w:r>
      <w:r w:rsidR="007A1C30">
        <w:rPr>
          <w:rFonts w:ascii="Arial" w:hAnsi="Arial" w:cs="Arial"/>
          <w:sz w:val="24"/>
          <w:szCs w:val="24"/>
        </w:rPr>
        <w:t>είναι εκτός ισορροπίας</w:t>
      </w:r>
      <w:r w:rsidRPr="00F31E50">
        <w:rPr>
          <w:rFonts w:ascii="Arial" w:hAnsi="Arial" w:cs="Arial"/>
          <w:sz w:val="24"/>
          <w:szCs w:val="24"/>
        </w:rPr>
        <w:t>.</w:t>
      </w:r>
    </w:p>
    <w:p w:rsidR="007A1C30" w:rsidRDefault="007A1C30">
      <w:pPr>
        <w:rPr>
          <w:rFonts w:ascii="Arial" w:hAnsi="Arial" w:cs="Arial"/>
          <w:sz w:val="24"/>
          <w:szCs w:val="24"/>
        </w:rPr>
      </w:pPr>
      <w:r w:rsidRPr="007A1C30">
        <w:rPr>
          <w:rFonts w:ascii="Arial" w:hAnsi="Arial" w:cs="Arial"/>
          <w:sz w:val="24"/>
          <w:szCs w:val="24"/>
        </w:rPr>
        <w:t xml:space="preserve">Η έρευνα έχει συνδέσει πολλές καταστάσεις, </w:t>
      </w:r>
      <w:r>
        <w:rPr>
          <w:rFonts w:ascii="Arial" w:hAnsi="Arial" w:cs="Arial"/>
          <w:sz w:val="24"/>
          <w:szCs w:val="24"/>
        </w:rPr>
        <w:t xml:space="preserve">όπως Σύνδρομο ευερέθιστου εντέρου </w:t>
      </w:r>
      <w:r w:rsidRPr="007A1C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7A1C30">
        <w:rPr>
          <w:rFonts w:ascii="Arial" w:hAnsi="Arial" w:cs="Arial"/>
          <w:sz w:val="24"/>
          <w:szCs w:val="24"/>
        </w:rPr>
        <w:t>IBS</w:t>
      </w:r>
      <w:r>
        <w:rPr>
          <w:rFonts w:ascii="Arial" w:hAnsi="Arial" w:cs="Arial"/>
          <w:sz w:val="24"/>
          <w:szCs w:val="24"/>
        </w:rPr>
        <w:t>)</w:t>
      </w:r>
      <w:r w:rsidRPr="007A1C30">
        <w:rPr>
          <w:rFonts w:ascii="Arial" w:hAnsi="Arial" w:cs="Arial"/>
          <w:sz w:val="24"/>
          <w:szCs w:val="24"/>
        </w:rPr>
        <w:t>, φο</w:t>
      </w:r>
      <w:r>
        <w:rPr>
          <w:rFonts w:ascii="Arial" w:hAnsi="Arial" w:cs="Arial"/>
          <w:sz w:val="24"/>
          <w:szCs w:val="24"/>
        </w:rPr>
        <w:t>υ</w:t>
      </w:r>
      <w:r w:rsidRPr="007A1C30">
        <w:rPr>
          <w:rFonts w:ascii="Arial" w:hAnsi="Arial" w:cs="Arial"/>
          <w:sz w:val="24"/>
          <w:szCs w:val="24"/>
        </w:rPr>
        <w:t>σκ</w:t>
      </w:r>
      <w:r>
        <w:rPr>
          <w:rFonts w:ascii="Arial" w:hAnsi="Arial" w:cs="Arial"/>
          <w:sz w:val="24"/>
          <w:szCs w:val="24"/>
        </w:rPr>
        <w:t>ώ</w:t>
      </w:r>
      <w:r w:rsidRPr="007A1C30">
        <w:rPr>
          <w:rFonts w:ascii="Arial" w:hAnsi="Arial" w:cs="Arial"/>
          <w:sz w:val="24"/>
          <w:szCs w:val="24"/>
        </w:rPr>
        <w:t>μα</w:t>
      </w:r>
      <w:r>
        <w:rPr>
          <w:rFonts w:ascii="Arial" w:hAnsi="Arial" w:cs="Arial"/>
          <w:sz w:val="24"/>
          <w:szCs w:val="24"/>
        </w:rPr>
        <w:t>τα</w:t>
      </w:r>
      <w:r w:rsidRPr="007A1C30">
        <w:rPr>
          <w:rFonts w:ascii="Arial" w:hAnsi="Arial" w:cs="Arial"/>
          <w:sz w:val="24"/>
          <w:szCs w:val="24"/>
        </w:rPr>
        <w:t>, σύνδρομο διαρρ</w:t>
      </w:r>
      <w:r>
        <w:rPr>
          <w:rFonts w:ascii="Arial" w:hAnsi="Arial" w:cs="Arial"/>
          <w:sz w:val="24"/>
          <w:szCs w:val="24"/>
        </w:rPr>
        <w:t>έοντος εντέρου</w:t>
      </w:r>
      <w:r w:rsidRPr="007A1C30">
        <w:rPr>
          <w:rFonts w:ascii="Arial" w:hAnsi="Arial" w:cs="Arial"/>
          <w:sz w:val="24"/>
          <w:szCs w:val="24"/>
        </w:rPr>
        <w:t>, ακόμη και ασθένει</w:t>
      </w:r>
      <w:r>
        <w:rPr>
          <w:rFonts w:ascii="Arial" w:hAnsi="Arial" w:cs="Arial"/>
          <w:sz w:val="24"/>
          <w:szCs w:val="24"/>
        </w:rPr>
        <w:t xml:space="preserve">ες όπως </w:t>
      </w:r>
      <w:r w:rsidRPr="007A1C30">
        <w:rPr>
          <w:rFonts w:ascii="Arial" w:hAnsi="Arial" w:cs="Arial"/>
          <w:sz w:val="24"/>
          <w:szCs w:val="24"/>
        </w:rPr>
        <w:t xml:space="preserve"> του </w:t>
      </w:r>
      <w:proofErr w:type="spellStart"/>
      <w:r w:rsidRPr="007A1C30">
        <w:rPr>
          <w:rFonts w:ascii="Arial" w:hAnsi="Arial" w:cs="Arial"/>
          <w:sz w:val="24"/>
          <w:szCs w:val="24"/>
        </w:rPr>
        <w:t>Crohn</w:t>
      </w:r>
      <w:proofErr w:type="spellEnd"/>
      <w:r>
        <w:rPr>
          <w:rFonts w:ascii="Arial" w:hAnsi="Arial" w:cs="Arial"/>
          <w:sz w:val="24"/>
          <w:szCs w:val="24"/>
        </w:rPr>
        <w:t xml:space="preserve"> και ελκώδους κολίτιδας</w:t>
      </w:r>
      <w:r w:rsidRPr="007A1C30">
        <w:rPr>
          <w:rFonts w:ascii="Arial" w:hAnsi="Arial" w:cs="Arial"/>
          <w:sz w:val="24"/>
          <w:szCs w:val="24"/>
        </w:rPr>
        <w:t xml:space="preserve"> σε </w:t>
      </w:r>
      <w:r>
        <w:rPr>
          <w:rFonts w:ascii="Arial" w:hAnsi="Arial" w:cs="Arial"/>
          <w:sz w:val="24"/>
          <w:szCs w:val="24"/>
        </w:rPr>
        <w:t>διαταραχές ισορροπίας</w:t>
      </w:r>
      <w:r w:rsidRPr="007A1C30">
        <w:rPr>
          <w:rFonts w:ascii="Arial" w:hAnsi="Arial" w:cs="Arial"/>
          <w:sz w:val="24"/>
          <w:szCs w:val="24"/>
        </w:rPr>
        <w:t xml:space="preserve"> στο έντερο. Νέα στοιχεία υποδηλώνουν ότι μια άλλη, αν και λιγότερο γνωστή, κατάσταση συμβάλλει σε αυτές τις διαταραχές: </w:t>
      </w:r>
      <w:r>
        <w:rPr>
          <w:rFonts w:ascii="Arial" w:hAnsi="Arial" w:cs="Arial"/>
          <w:sz w:val="24"/>
          <w:szCs w:val="24"/>
        </w:rPr>
        <w:t>είναι το Σύνδρομο Υπερανάπτυξης Βακτηριδίων του λεπτού Εντέρου</w:t>
      </w:r>
      <w:r w:rsidRPr="007A1C30">
        <w:rPr>
          <w:rFonts w:ascii="Arial" w:hAnsi="Arial" w:cs="Arial"/>
          <w:sz w:val="24"/>
          <w:szCs w:val="24"/>
        </w:rPr>
        <w:t xml:space="preserve"> (SIBO).</w:t>
      </w:r>
    </w:p>
    <w:p w:rsidR="0066179E" w:rsidRDefault="0066179E">
      <w:pPr>
        <w:rPr>
          <w:rFonts w:ascii="Arial" w:hAnsi="Arial" w:cs="Arial"/>
          <w:sz w:val="24"/>
          <w:szCs w:val="24"/>
        </w:rPr>
      </w:pPr>
    </w:p>
    <w:p w:rsidR="007A1C30" w:rsidRDefault="007A1C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Τι είναι </w:t>
      </w:r>
      <w:r w:rsidR="0066179E">
        <w:rPr>
          <w:rFonts w:ascii="Arial" w:hAnsi="Arial" w:cs="Arial"/>
          <w:sz w:val="24"/>
          <w:szCs w:val="24"/>
        </w:rPr>
        <w:t>το Σύνδρομο Υπερανάπτυξης Βακτηριδίων του Εντέρου (</w:t>
      </w:r>
      <w:r w:rsidR="0066179E">
        <w:rPr>
          <w:rFonts w:ascii="Arial" w:hAnsi="Arial" w:cs="Arial"/>
          <w:sz w:val="24"/>
          <w:szCs w:val="24"/>
          <w:lang w:val="en-US"/>
        </w:rPr>
        <w:t>SIBO</w:t>
      </w:r>
      <w:r w:rsidR="0066179E" w:rsidRPr="0066179E">
        <w:rPr>
          <w:rFonts w:ascii="Arial" w:hAnsi="Arial" w:cs="Arial"/>
          <w:sz w:val="24"/>
          <w:szCs w:val="24"/>
        </w:rPr>
        <w:t xml:space="preserve"> </w:t>
      </w:r>
      <w:r w:rsidR="0066179E">
        <w:rPr>
          <w:rFonts w:ascii="Arial" w:hAnsi="Arial" w:cs="Arial"/>
          <w:sz w:val="24"/>
          <w:szCs w:val="24"/>
          <w:lang w:val="en-US"/>
        </w:rPr>
        <w:t>Small</w:t>
      </w:r>
      <w:r w:rsidR="0066179E" w:rsidRPr="0066179E">
        <w:rPr>
          <w:rFonts w:ascii="Arial" w:hAnsi="Arial" w:cs="Arial"/>
          <w:sz w:val="24"/>
          <w:szCs w:val="24"/>
        </w:rPr>
        <w:t xml:space="preserve"> </w:t>
      </w:r>
      <w:r w:rsidR="0066179E">
        <w:rPr>
          <w:rFonts w:ascii="Arial" w:hAnsi="Arial" w:cs="Arial"/>
          <w:sz w:val="24"/>
          <w:szCs w:val="24"/>
          <w:lang w:val="en-US"/>
        </w:rPr>
        <w:t>Intestinal</w:t>
      </w:r>
      <w:r w:rsidR="0066179E" w:rsidRPr="0066179E">
        <w:rPr>
          <w:rFonts w:ascii="Arial" w:hAnsi="Arial" w:cs="Arial"/>
          <w:sz w:val="24"/>
          <w:szCs w:val="24"/>
        </w:rPr>
        <w:t xml:space="preserve"> </w:t>
      </w:r>
      <w:r w:rsidR="0066179E">
        <w:rPr>
          <w:rFonts w:ascii="Arial" w:hAnsi="Arial" w:cs="Arial"/>
          <w:sz w:val="24"/>
          <w:szCs w:val="24"/>
          <w:lang w:val="en-US"/>
        </w:rPr>
        <w:t>Bacterial</w:t>
      </w:r>
      <w:r w:rsidR="0066179E" w:rsidRPr="0066179E">
        <w:rPr>
          <w:rFonts w:ascii="Arial" w:hAnsi="Arial" w:cs="Arial"/>
          <w:sz w:val="24"/>
          <w:szCs w:val="24"/>
        </w:rPr>
        <w:t xml:space="preserve"> </w:t>
      </w:r>
      <w:r w:rsidR="0066179E">
        <w:rPr>
          <w:rFonts w:ascii="Arial" w:hAnsi="Arial" w:cs="Arial"/>
          <w:sz w:val="24"/>
          <w:szCs w:val="24"/>
          <w:lang w:val="en-US"/>
        </w:rPr>
        <w:t>Overgrowth</w:t>
      </w:r>
      <w:r w:rsidR="0066179E" w:rsidRPr="0066179E">
        <w:rPr>
          <w:rFonts w:ascii="Arial" w:hAnsi="Arial" w:cs="Arial"/>
          <w:sz w:val="24"/>
          <w:szCs w:val="24"/>
        </w:rPr>
        <w:t>)</w:t>
      </w:r>
    </w:p>
    <w:p w:rsidR="0066179E" w:rsidRDefault="00661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Ανατομικά το λεπτό έντερο συνδέει το στομάχι με το παχύ έντερο, στο Σύνδρομο Υπερανάπτυξης Βακτηριδίων του λεπτού Εντέρου η χλωρίδα του παχέος εντέρου αναπτύσσεται προς τα άνω για να αποικίσει το λεπτό έντερο.</w:t>
      </w:r>
    </w:p>
    <w:p w:rsidR="00B34DC2" w:rsidRDefault="00661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 έντερο αποικίζεται από εντερικά βακτήρια </w:t>
      </w:r>
      <w:r w:rsidR="00B34DC2">
        <w:rPr>
          <w:rFonts w:ascii="Arial" w:hAnsi="Arial" w:cs="Arial"/>
          <w:sz w:val="24"/>
          <w:szCs w:val="24"/>
        </w:rPr>
        <w:t xml:space="preserve">αμέσως μετά τη γέννηση και αυτό αποτρέπει την ανάπτυξη παθογόνων βακτηρίων στο λεπτό έντερο. Η σύνθεση του εντερικού </w:t>
      </w:r>
      <w:proofErr w:type="spellStart"/>
      <w:r w:rsidR="00B34DC2">
        <w:rPr>
          <w:rFonts w:ascii="Arial" w:hAnsi="Arial" w:cs="Arial"/>
          <w:sz w:val="24"/>
          <w:szCs w:val="24"/>
        </w:rPr>
        <w:t>βακτηριακού</w:t>
      </w:r>
      <w:proofErr w:type="spellEnd"/>
      <w:r w:rsidR="00B34DC2">
        <w:rPr>
          <w:rFonts w:ascii="Arial" w:hAnsi="Arial" w:cs="Arial"/>
          <w:sz w:val="24"/>
          <w:szCs w:val="24"/>
        </w:rPr>
        <w:t xml:space="preserve"> πληθυσμού παραμένει σταθερή εκτός και αν μεταβληθεί με εξωγενή μέσα. </w:t>
      </w:r>
    </w:p>
    <w:p w:rsidR="001B38D3" w:rsidRDefault="001B3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Παράγοντες Κινδύνου </w:t>
      </w:r>
    </w:p>
    <w:p w:rsidR="001B38D3" w:rsidRDefault="001B3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Ορισμένες κατηγορίες ασθενών </w:t>
      </w:r>
      <w:r w:rsidR="00E53A5B">
        <w:rPr>
          <w:rFonts w:ascii="Arial" w:hAnsi="Arial" w:cs="Arial"/>
          <w:sz w:val="24"/>
          <w:szCs w:val="24"/>
        </w:rPr>
        <w:t xml:space="preserve">είναι υψηλότερου κινδύνου, περιλαμβάνονται και όσοι έχουν ήδη γαστρεντερικές παθήσεις, επίσης όσοι έχουν </w:t>
      </w:r>
      <w:proofErr w:type="spellStart"/>
      <w:r w:rsidR="00E53A5B">
        <w:rPr>
          <w:rFonts w:ascii="Arial" w:hAnsi="Arial" w:cs="Arial"/>
          <w:sz w:val="24"/>
          <w:szCs w:val="24"/>
        </w:rPr>
        <w:t>αυτοάνοσα</w:t>
      </w:r>
      <w:proofErr w:type="spellEnd"/>
      <w:r w:rsidR="00E53A5B">
        <w:rPr>
          <w:rFonts w:ascii="Arial" w:hAnsi="Arial" w:cs="Arial"/>
          <w:sz w:val="24"/>
          <w:szCs w:val="24"/>
        </w:rPr>
        <w:t xml:space="preserve"> νοσήματα, και ειδικά στην </w:t>
      </w:r>
      <w:proofErr w:type="spellStart"/>
      <w:r w:rsidR="00E53A5B">
        <w:rPr>
          <w:rFonts w:ascii="Arial" w:hAnsi="Arial" w:cs="Arial"/>
          <w:sz w:val="24"/>
          <w:szCs w:val="24"/>
        </w:rPr>
        <w:t>κοιλιοκάκη</w:t>
      </w:r>
      <w:proofErr w:type="spellEnd"/>
      <w:r w:rsidR="00E53A5B">
        <w:rPr>
          <w:rFonts w:ascii="Arial" w:hAnsi="Arial" w:cs="Arial"/>
          <w:sz w:val="24"/>
          <w:szCs w:val="24"/>
        </w:rPr>
        <w:t>.</w:t>
      </w:r>
    </w:p>
    <w:p w:rsidR="00E53A5B" w:rsidRDefault="00E53A5B">
      <w:p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Αλλοι</w:t>
      </w:r>
      <w:proofErr w:type="spellEnd"/>
      <w:r>
        <w:rPr>
          <w:rFonts w:ascii="Arial" w:hAnsi="Arial" w:cs="Arial"/>
          <w:sz w:val="24"/>
          <w:szCs w:val="24"/>
        </w:rPr>
        <w:t xml:space="preserve"> παράγοντες κινδύνου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E53A5B" w:rsidRDefault="00E53A5B" w:rsidP="00E53A5B">
      <w:pPr>
        <w:rPr>
          <w:rFonts w:ascii="Arial" w:hAnsi="Arial" w:cs="Arial"/>
          <w:sz w:val="24"/>
          <w:szCs w:val="24"/>
        </w:rPr>
      </w:pPr>
      <w:r w:rsidRPr="00E53A5B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Φαρμακευτική αγωγή, ειδικότερα όσον αφορά το ανοσοποιητικό ή το γαστρεντερικό σύστημα</w:t>
      </w:r>
    </w:p>
    <w:p w:rsidR="00E53A5B" w:rsidRDefault="00E53A5B" w:rsidP="00E53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Κοιλιοκάκη</w:t>
      </w:r>
      <w:proofErr w:type="spellEnd"/>
      <w:r>
        <w:rPr>
          <w:rFonts w:ascii="Arial" w:hAnsi="Arial" w:cs="Arial"/>
          <w:sz w:val="24"/>
          <w:szCs w:val="24"/>
        </w:rPr>
        <w:t xml:space="preserve">, μια μελέτη της Αμερικανικής  εταιρείας Γαστρεντερολογίας κατέληξε στο συμπέρασμα ότι το 66 % των ατόμων με </w:t>
      </w:r>
      <w:proofErr w:type="spellStart"/>
      <w:r>
        <w:rPr>
          <w:rFonts w:ascii="Arial" w:hAnsi="Arial" w:cs="Arial"/>
          <w:sz w:val="24"/>
          <w:szCs w:val="24"/>
        </w:rPr>
        <w:t>κοιλιοκάκη</w:t>
      </w:r>
      <w:proofErr w:type="spellEnd"/>
      <w:r>
        <w:rPr>
          <w:rFonts w:ascii="Arial" w:hAnsi="Arial" w:cs="Arial"/>
          <w:sz w:val="24"/>
          <w:szCs w:val="24"/>
        </w:rPr>
        <w:t xml:space="preserve"> νοσούν από το </w:t>
      </w:r>
      <w:r w:rsidR="00992F17">
        <w:rPr>
          <w:rFonts w:ascii="Arial" w:hAnsi="Arial" w:cs="Arial"/>
          <w:sz w:val="24"/>
          <w:szCs w:val="24"/>
        </w:rPr>
        <w:t>Σύνδρομο Υπερανάπτυξης Βακτηριδίων</w:t>
      </w:r>
    </w:p>
    <w:p w:rsidR="00992F17" w:rsidRDefault="00992F17" w:rsidP="00E53A5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- Σακχαρώδης Διαβήτης, ακόμη μια μελέτη συσχέτισε το 43 % των διαβητικών</w:t>
      </w:r>
      <w:r w:rsidR="00DD16D6">
        <w:rPr>
          <w:rFonts w:ascii="Arial" w:hAnsi="Arial" w:cs="Arial"/>
          <w:sz w:val="24"/>
          <w:szCs w:val="24"/>
        </w:rPr>
        <w:t xml:space="preserve"> με το </w:t>
      </w:r>
      <w:r w:rsidR="00DD16D6">
        <w:rPr>
          <w:rFonts w:ascii="Arial" w:hAnsi="Arial" w:cs="Arial"/>
          <w:sz w:val="24"/>
          <w:szCs w:val="24"/>
          <w:lang w:val="en-US"/>
        </w:rPr>
        <w:t>SIBO</w:t>
      </w:r>
    </w:p>
    <w:p w:rsidR="00DD16D6" w:rsidRPr="00F21B9A" w:rsidRDefault="00DD16D6" w:rsidP="00E53A5B">
      <w:pPr>
        <w:rPr>
          <w:rFonts w:ascii="Arial" w:hAnsi="Arial" w:cs="Arial"/>
          <w:sz w:val="24"/>
          <w:szCs w:val="24"/>
          <w:lang w:val="en-US"/>
        </w:rPr>
      </w:pPr>
      <w:r w:rsidRPr="00DD16D6"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 xml:space="preserve">Οποιοδήποτε </w:t>
      </w:r>
      <w:proofErr w:type="spellStart"/>
      <w:r>
        <w:rPr>
          <w:rFonts w:ascii="Arial" w:hAnsi="Arial" w:cs="Arial"/>
          <w:sz w:val="24"/>
          <w:szCs w:val="24"/>
        </w:rPr>
        <w:t>αυτοάνοσο</w:t>
      </w:r>
      <w:proofErr w:type="spellEnd"/>
      <w:r>
        <w:rPr>
          <w:rFonts w:ascii="Arial" w:hAnsi="Arial" w:cs="Arial"/>
          <w:sz w:val="24"/>
          <w:szCs w:val="24"/>
        </w:rPr>
        <w:t xml:space="preserve"> νόσημα , σε κάθε νόσο όπου επηρεάζεται το ανοσοποιητικό παρουσιάζεται μεγαλύτερη επίπτωση του Συνδρόμου Υπερανάπτυξης Βακτηριδίων</w:t>
      </w:r>
    </w:p>
    <w:p w:rsidR="00DD16D6" w:rsidRDefault="00DD16D6" w:rsidP="00E53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Ηλικία, υψηλότερα ποσοστά </w:t>
      </w:r>
      <w:r>
        <w:rPr>
          <w:rFonts w:ascii="Arial" w:hAnsi="Arial" w:cs="Arial"/>
          <w:sz w:val="24"/>
          <w:szCs w:val="24"/>
          <w:lang w:val="en-US"/>
        </w:rPr>
        <w:t>SIBO</w:t>
      </w:r>
      <w:r w:rsidRPr="00DD16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σε ηλικίες άνω των 60 ετών</w:t>
      </w:r>
    </w:p>
    <w:p w:rsidR="00DD16D6" w:rsidRDefault="00DD16D6" w:rsidP="00E53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Ροδόχρου</w:t>
      </w:r>
      <w:proofErr w:type="spellEnd"/>
      <w:r>
        <w:rPr>
          <w:rFonts w:ascii="Arial" w:hAnsi="Arial" w:cs="Arial"/>
          <w:sz w:val="24"/>
          <w:szCs w:val="24"/>
        </w:rPr>
        <w:t xml:space="preserve"> Νόσο ή ακμή, μια Ιταλική μελέτη συμπέρανε ισχυρή συσχέτιση των συμπτωμάτων της νόσου  με το Σύνδρομο Υπερανάπτυξης (</w:t>
      </w:r>
      <w:r>
        <w:rPr>
          <w:rFonts w:ascii="Arial" w:hAnsi="Arial" w:cs="Arial"/>
          <w:sz w:val="24"/>
          <w:szCs w:val="24"/>
          <w:lang w:val="en-US"/>
        </w:rPr>
        <w:t>SIBO</w:t>
      </w:r>
      <w:r w:rsidRPr="00DD16D6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Παρουσιάστηκε επίσης θεαματική βελτίωση της </w:t>
      </w:r>
      <w:proofErr w:type="spellStart"/>
      <w:r>
        <w:rPr>
          <w:rFonts w:ascii="Arial" w:hAnsi="Arial" w:cs="Arial"/>
          <w:sz w:val="24"/>
          <w:szCs w:val="24"/>
        </w:rPr>
        <w:t>Ροδόχρου</w:t>
      </w:r>
      <w:proofErr w:type="spellEnd"/>
      <w:r>
        <w:rPr>
          <w:rFonts w:ascii="Arial" w:hAnsi="Arial" w:cs="Arial"/>
          <w:sz w:val="24"/>
          <w:szCs w:val="24"/>
        </w:rPr>
        <w:t xml:space="preserve"> Νόσου όταν αντιμετωπίστηκε το </w:t>
      </w:r>
      <w:r>
        <w:rPr>
          <w:rFonts w:ascii="Arial" w:hAnsi="Arial" w:cs="Arial"/>
          <w:sz w:val="24"/>
          <w:szCs w:val="24"/>
          <w:lang w:val="en-US"/>
        </w:rPr>
        <w:t>SIBO</w:t>
      </w:r>
      <w:r w:rsidRPr="00DD16D6">
        <w:rPr>
          <w:rFonts w:ascii="Arial" w:hAnsi="Arial" w:cs="Arial"/>
          <w:sz w:val="24"/>
          <w:szCs w:val="24"/>
        </w:rPr>
        <w:t>.</w:t>
      </w:r>
    </w:p>
    <w:p w:rsidR="00F21B9A" w:rsidRDefault="006E28B9" w:rsidP="00E53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Συσχέτιση και σύνδεση του συνδρόμου παρατηρείται σε ασθενείς που λαμβάνουν αντισυλληπτική αγωγή καθώς και στα άτομα με μέτρια ως υψηλή κατανάλωση αλκοόλ.</w:t>
      </w:r>
    </w:p>
    <w:p w:rsidR="005E3D37" w:rsidRDefault="005E3D37" w:rsidP="00E53A5B">
      <w:pPr>
        <w:rPr>
          <w:rFonts w:ascii="Arial" w:hAnsi="Arial" w:cs="Arial"/>
          <w:sz w:val="24"/>
          <w:szCs w:val="24"/>
        </w:rPr>
      </w:pPr>
    </w:p>
    <w:p w:rsidR="005E3D37" w:rsidRDefault="005E3D37" w:rsidP="00E53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Επιπλοκές που σχετίζονται με </w:t>
      </w:r>
      <w:r>
        <w:rPr>
          <w:rFonts w:ascii="Arial" w:hAnsi="Arial" w:cs="Arial"/>
          <w:sz w:val="24"/>
          <w:szCs w:val="24"/>
          <w:lang w:val="en-US"/>
        </w:rPr>
        <w:t>SIBO</w:t>
      </w:r>
      <w:r w:rsidRPr="005E3D37">
        <w:rPr>
          <w:rFonts w:ascii="Arial" w:hAnsi="Arial" w:cs="Arial"/>
          <w:sz w:val="24"/>
          <w:szCs w:val="24"/>
        </w:rPr>
        <w:t xml:space="preserve"> </w:t>
      </w:r>
    </w:p>
    <w:p w:rsidR="005E3D37" w:rsidRDefault="005E3D37" w:rsidP="00E53A5B">
      <w:pPr>
        <w:rPr>
          <w:rFonts w:ascii="Arial" w:hAnsi="Arial" w:cs="Arial"/>
          <w:sz w:val="24"/>
          <w:szCs w:val="24"/>
        </w:rPr>
      </w:pPr>
      <w:r w:rsidRPr="005E3D37">
        <w:rPr>
          <w:rFonts w:ascii="Arial" w:hAnsi="Arial" w:cs="Arial"/>
          <w:sz w:val="24"/>
          <w:szCs w:val="24"/>
        </w:rPr>
        <w:t xml:space="preserve">Το SIBO, που δεν έχει </w:t>
      </w:r>
      <w:r>
        <w:rPr>
          <w:rFonts w:ascii="Arial" w:hAnsi="Arial" w:cs="Arial"/>
          <w:sz w:val="24"/>
          <w:szCs w:val="24"/>
        </w:rPr>
        <w:t>αντιμετωπιστεί</w:t>
      </w:r>
      <w:r w:rsidRPr="005E3D37">
        <w:rPr>
          <w:rFonts w:ascii="Arial" w:hAnsi="Arial" w:cs="Arial"/>
          <w:sz w:val="24"/>
          <w:szCs w:val="24"/>
        </w:rPr>
        <w:t xml:space="preserve">, μπορεί να προκαλέσει δυνητικά σοβαρές επιπλοκές στην υγεία. Είναι ζωτικής σημασίας να απαλλαγούμε από την </w:t>
      </w:r>
      <w:proofErr w:type="spellStart"/>
      <w:r w:rsidRPr="005E3D37">
        <w:rPr>
          <w:rFonts w:ascii="Arial" w:hAnsi="Arial" w:cs="Arial"/>
          <w:sz w:val="24"/>
          <w:szCs w:val="24"/>
        </w:rPr>
        <w:t>βακτηριακή</w:t>
      </w:r>
      <w:proofErr w:type="spellEnd"/>
      <w:r w:rsidRPr="005E3D37">
        <w:rPr>
          <w:rFonts w:ascii="Arial" w:hAnsi="Arial" w:cs="Arial"/>
          <w:sz w:val="24"/>
          <w:szCs w:val="24"/>
        </w:rPr>
        <w:t xml:space="preserve"> υπερανάπτυξη το συντομότερο.</w:t>
      </w:r>
    </w:p>
    <w:p w:rsidR="005E3D37" w:rsidRDefault="00E361F9" w:rsidP="00E53A5B">
      <w:pPr>
        <w:rPr>
          <w:rFonts w:ascii="Arial" w:hAnsi="Arial" w:cs="Arial"/>
          <w:sz w:val="24"/>
          <w:szCs w:val="24"/>
        </w:rPr>
      </w:pPr>
      <w:r w:rsidRPr="00E361F9">
        <w:rPr>
          <w:rFonts w:ascii="Arial" w:hAnsi="Arial" w:cs="Arial"/>
          <w:sz w:val="24"/>
          <w:szCs w:val="24"/>
        </w:rPr>
        <w:t xml:space="preserve">Η υπερανάπτυξη βακτηρίων στο λεπτό έντερο μπορεί να οδηγήσει σε υποσιτισμό, μία από τις μεγαλύτερες ανησυχίες του SIBO. Τα απαραίτητα θρεπτικά συστατικά, οι πρωτεΐνες, οι υδατάνθρακες και τα λίπη δεν </w:t>
      </w:r>
      <w:proofErr w:type="spellStart"/>
      <w:r w:rsidRPr="00E361F9">
        <w:rPr>
          <w:rFonts w:ascii="Arial" w:hAnsi="Arial" w:cs="Arial"/>
          <w:sz w:val="24"/>
          <w:szCs w:val="24"/>
        </w:rPr>
        <w:t>απορροφ</w:t>
      </w:r>
      <w:r>
        <w:rPr>
          <w:rFonts w:ascii="Arial" w:hAnsi="Arial" w:cs="Arial"/>
          <w:sz w:val="24"/>
          <w:szCs w:val="24"/>
        </w:rPr>
        <w:t>ώ</w:t>
      </w:r>
      <w:r w:rsidRPr="00E361F9">
        <w:rPr>
          <w:rFonts w:ascii="Arial" w:hAnsi="Arial" w:cs="Arial"/>
          <w:sz w:val="24"/>
          <w:szCs w:val="24"/>
        </w:rPr>
        <w:t>νται</w:t>
      </w:r>
      <w:proofErr w:type="spellEnd"/>
      <w:r w:rsidRPr="00E361F9">
        <w:rPr>
          <w:rFonts w:ascii="Arial" w:hAnsi="Arial" w:cs="Arial"/>
          <w:sz w:val="24"/>
          <w:szCs w:val="24"/>
        </w:rPr>
        <w:t xml:space="preserve"> σωστά προκαλώντας ανεπάρκειες, όπως ανεπάρκεια σιδήρου, ανεπάρκεια βιταμίνης Β12, ανεπάρκεια ασβεστίου και ανεπάρκειες στις λιποδιαλυτές βιταμίνες - έλλειψη βιταμίνης Α, ανεπάρκεια βιταμίνης D, ανεπάρκεια βιταμίνης Ε και </w:t>
      </w:r>
      <w:r>
        <w:rPr>
          <w:rFonts w:ascii="Arial" w:hAnsi="Arial" w:cs="Arial"/>
          <w:sz w:val="24"/>
          <w:szCs w:val="24"/>
        </w:rPr>
        <w:t>έλλειψη βιταμίνης Κ</w:t>
      </w:r>
      <w:r w:rsidRPr="00E361F9">
        <w:rPr>
          <w:rFonts w:ascii="Arial" w:hAnsi="Arial" w:cs="Arial"/>
          <w:sz w:val="24"/>
          <w:szCs w:val="24"/>
        </w:rPr>
        <w:t>.</w:t>
      </w:r>
    </w:p>
    <w:p w:rsidR="00E361F9" w:rsidRPr="005E3D37" w:rsidRDefault="00E361F9" w:rsidP="00E53A5B">
      <w:pPr>
        <w:rPr>
          <w:rFonts w:ascii="Arial" w:hAnsi="Arial" w:cs="Arial"/>
          <w:sz w:val="24"/>
          <w:szCs w:val="24"/>
        </w:rPr>
      </w:pPr>
      <w:r w:rsidRPr="00E361F9">
        <w:rPr>
          <w:rFonts w:ascii="Arial" w:hAnsi="Arial" w:cs="Arial"/>
          <w:sz w:val="24"/>
          <w:szCs w:val="24"/>
        </w:rPr>
        <w:t xml:space="preserve">Αυτές οι ανεπάρκειες μπορεί να οδηγήσουν σε συμπτώματα, όπως αδυναμία, κόπωση, σύγχυση και βλάβη </w:t>
      </w:r>
      <w:r>
        <w:rPr>
          <w:rFonts w:ascii="Arial" w:hAnsi="Arial" w:cs="Arial"/>
          <w:sz w:val="24"/>
          <w:szCs w:val="24"/>
        </w:rPr>
        <w:t>του</w:t>
      </w:r>
      <w:r w:rsidRPr="00E361F9">
        <w:rPr>
          <w:rFonts w:ascii="Arial" w:hAnsi="Arial" w:cs="Arial"/>
          <w:sz w:val="24"/>
          <w:szCs w:val="24"/>
        </w:rPr>
        <w:t xml:space="preserve"> νευρικού συστήματος</w:t>
      </w:r>
      <w:r>
        <w:rPr>
          <w:rFonts w:ascii="Arial" w:hAnsi="Arial" w:cs="Arial"/>
          <w:sz w:val="24"/>
          <w:szCs w:val="24"/>
        </w:rPr>
        <w:t xml:space="preserve"> κυρίως λόγω της έλλειψης της βιταμίνης Β12 </w:t>
      </w:r>
      <w:r w:rsidRPr="00E361F9">
        <w:rPr>
          <w:rFonts w:ascii="Arial" w:hAnsi="Arial" w:cs="Arial"/>
          <w:sz w:val="24"/>
          <w:szCs w:val="24"/>
        </w:rPr>
        <w:t>.</w:t>
      </w:r>
    </w:p>
    <w:p w:rsidR="00CE09E4" w:rsidRDefault="00CE09E4" w:rsidP="00E53A5B">
      <w:pPr>
        <w:rPr>
          <w:rFonts w:ascii="Arial" w:hAnsi="Arial" w:cs="Arial"/>
          <w:sz w:val="24"/>
          <w:szCs w:val="24"/>
        </w:rPr>
      </w:pPr>
    </w:p>
    <w:p w:rsidR="00CE09E4" w:rsidRPr="005E3D37" w:rsidRDefault="00907224" w:rsidP="00E53A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Τεστ αναπνοής για </w:t>
      </w:r>
      <w:r>
        <w:rPr>
          <w:rFonts w:ascii="Arial" w:hAnsi="Arial" w:cs="Arial"/>
          <w:sz w:val="24"/>
          <w:szCs w:val="24"/>
          <w:lang w:val="en-US"/>
        </w:rPr>
        <w:t>SIBO</w:t>
      </w:r>
    </w:p>
    <w:p w:rsidR="00907224" w:rsidRDefault="00907224" w:rsidP="00E53A5B">
      <w:pPr>
        <w:rPr>
          <w:rFonts w:ascii="Arial" w:hAnsi="Arial" w:cs="Arial"/>
          <w:sz w:val="24"/>
          <w:szCs w:val="24"/>
        </w:rPr>
      </w:pPr>
      <w:r w:rsidRPr="00907224">
        <w:rPr>
          <w:rFonts w:ascii="Arial" w:hAnsi="Arial" w:cs="Arial"/>
          <w:sz w:val="24"/>
          <w:szCs w:val="24"/>
        </w:rPr>
        <w:t xml:space="preserve">Για τη διάγνωση του SIBO, οι </w:t>
      </w:r>
      <w:r>
        <w:rPr>
          <w:rFonts w:ascii="Arial" w:hAnsi="Arial" w:cs="Arial"/>
          <w:sz w:val="24"/>
          <w:szCs w:val="24"/>
        </w:rPr>
        <w:t>θεράποντες</w:t>
      </w:r>
      <w:r w:rsidRPr="00907224">
        <w:rPr>
          <w:rFonts w:ascii="Arial" w:hAnsi="Arial" w:cs="Arial"/>
          <w:sz w:val="24"/>
          <w:szCs w:val="24"/>
        </w:rPr>
        <w:t xml:space="preserve"> χρησιμοποιούν </w:t>
      </w:r>
      <w:r>
        <w:rPr>
          <w:rFonts w:ascii="Arial" w:hAnsi="Arial" w:cs="Arial"/>
          <w:sz w:val="24"/>
          <w:szCs w:val="24"/>
        </w:rPr>
        <w:t>το Τεστ</w:t>
      </w:r>
      <w:r w:rsidRPr="00907224">
        <w:rPr>
          <w:rFonts w:ascii="Arial" w:hAnsi="Arial" w:cs="Arial"/>
          <w:sz w:val="24"/>
          <w:szCs w:val="24"/>
        </w:rPr>
        <w:t xml:space="preserve"> αναπνοής με υδρογόνο για να μετρήσουν την ποσότητα αερίου που παράγεται από τα βακτήρια στο λεπτό έντερο. Η δοκιμή μετρά την ποσότητα υδρογόνου και μεθανίου στο σώμα. Αυτό λειτουργεί επειδή ο μόνος τρόπος με τον οποίο το ανθρώπινο σώμα παράγει αυτά τα αέρια είναι μέσω της παραγωγής </w:t>
      </w:r>
      <w:r>
        <w:rPr>
          <w:rFonts w:ascii="Arial" w:hAnsi="Arial" w:cs="Arial"/>
          <w:sz w:val="24"/>
          <w:szCs w:val="24"/>
        </w:rPr>
        <w:t xml:space="preserve">τους από τα </w:t>
      </w:r>
      <w:r w:rsidRPr="00907224">
        <w:rPr>
          <w:rFonts w:ascii="Arial" w:hAnsi="Arial" w:cs="Arial"/>
          <w:sz w:val="24"/>
          <w:szCs w:val="24"/>
        </w:rPr>
        <w:t>βακτ</w:t>
      </w:r>
      <w:r>
        <w:rPr>
          <w:rFonts w:ascii="Arial" w:hAnsi="Arial" w:cs="Arial"/>
          <w:sz w:val="24"/>
          <w:szCs w:val="24"/>
        </w:rPr>
        <w:t>ήρια</w:t>
      </w:r>
      <w:r w:rsidRPr="00907224">
        <w:rPr>
          <w:rFonts w:ascii="Arial" w:hAnsi="Arial" w:cs="Arial"/>
          <w:sz w:val="24"/>
          <w:szCs w:val="24"/>
        </w:rPr>
        <w:t>.</w:t>
      </w:r>
    </w:p>
    <w:p w:rsidR="00907224" w:rsidRDefault="00907224" w:rsidP="00E53A5B">
      <w:pPr>
        <w:rPr>
          <w:rFonts w:ascii="Arial" w:hAnsi="Arial" w:cs="Arial"/>
          <w:sz w:val="24"/>
          <w:szCs w:val="24"/>
        </w:rPr>
      </w:pPr>
      <w:r w:rsidRPr="00907224">
        <w:rPr>
          <w:rFonts w:ascii="Arial" w:hAnsi="Arial" w:cs="Arial"/>
          <w:sz w:val="24"/>
          <w:szCs w:val="24"/>
        </w:rPr>
        <w:t xml:space="preserve">Ένα διάλυμα που περιέχει ένα από τα ακόλουθα σάκχαρα χρησιμοποιείται για την </w:t>
      </w:r>
      <w:r>
        <w:rPr>
          <w:rFonts w:ascii="Arial" w:hAnsi="Arial" w:cs="Arial"/>
          <w:sz w:val="24"/>
          <w:szCs w:val="24"/>
        </w:rPr>
        <w:t xml:space="preserve">διενέργεια </w:t>
      </w:r>
      <w:r w:rsidRPr="00907224">
        <w:rPr>
          <w:rFonts w:ascii="Arial" w:hAnsi="Arial" w:cs="Arial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 xml:space="preserve">ου Τεστ </w:t>
      </w:r>
      <w:r w:rsidRPr="00907224">
        <w:rPr>
          <w:rFonts w:ascii="Arial" w:hAnsi="Arial" w:cs="Arial"/>
          <w:sz w:val="24"/>
          <w:szCs w:val="24"/>
        </w:rPr>
        <w:t xml:space="preserve"> αναπνοής:</w:t>
      </w:r>
      <w:r>
        <w:rPr>
          <w:rFonts w:ascii="Arial" w:hAnsi="Arial" w:cs="Arial"/>
          <w:sz w:val="24"/>
          <w:szCs w:val="24"/>
        </w:rPr>
        <w:t xml:space="preserve"> Λακτ</w:t>
      </w:r>
      <w:r w:rsidR="001A48D5">
        <w:rPr>
          <w:rFonts w:ascii="Arial" w:hAnsi="Arial" w:cs="Arial"/>
          <w:sz w:val="24"/>
          <w:szCs w:val="24"/>
        </w:rPr>
        <w:t>ουλόζη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ή Γλυκόζη.</w:t>
      </w:r>
    </w:p>
    <w:p w:rsidR="00907224" w:rsidRDefault="00907224" w:rsidP="00E53A5B">
      <w:pPr>
        <w:rPr>
          <w:rFonts w:ascii="Arial" w:hAnsi="Arial" w:cs="Arial"/>
          <w:sz w:val="24"/>
          <w:szCs w:val="24"/>
        </w:rPr>
      </w:pPr>
      <w:r w:rsidRPr="00907224">
        <w:rPr>
          <w:rFonts w:ascii="Arial" w:hAnsi="Arial" w:cs="Arial"/>
          <w:sz w:val="24"/>
          <w:szCs w:val="24"/>
        </w:rPr>
        <w:t xml:space="preserve">Πρώτα ο ασθενής </w:t>
      </w:r>
      <w:r>
        <w:rPr>
          <w:rFonts w:ascii="Arial" w:hAnsi="Arial" w:cs="Arial"/>
          <w:sz w:val="24"/>
          <w:szCs w:val="24"/>
        </w:rPr>
        <w:t xml:space="preserve">ακολουθεί </w:t>
      </w:r>
      <w:r w:rsidRPr="00907224">
        <w:rPr>
          <w:rFonts w:ascii="Arial" w:hAnsi="Arial" w:cs="Arial"/>
          <w:sz w:val="24"/>
          <w:szCs w:val="24"/>
        </w:rPr>
        <w:t xml:space="preserve"> ειδική δίαιτα για δύο ημέρες πριν από τ</w:t>
      </w:r>
      <w:r>
        <w:rPr>
          <w:rFonts w:ascii="Arial" w:hAnsi="Arial" w:cs="Arial"/>
          <w:sz w:val="24"/>
          <w:szCs w:val="24"/>
        </w:rPr>
        <w:t>ο Τεστ</w:t>
      </w:r>
      <w:r w:rsidRPr="00907224">
        <w:rPr>
          <w:rFonts w:ascii="Arial" w:hAnsi="Arial" w:cs="Arial"/>
          <w:sz w:val="24"/>
          <w:szCs w:val="24"/>
        </w:rPr>
        <w:t xml:space="preserve">. Στη συνέχεια ο ασθενής πίνει ένα διάλυμα που περιέχει ένα από τα σάκχαρα που αναφέρονται παραπάνω, τα οποία τροφοδοτούν τα βακτηρίδια. Η δοκιμή </w:t>
      </w:r>
      <w:r w:rsidRPr="00907224">
        <w:rPr>
          <w:rFonts w:ascii="Arial" w:hAnsi="Arial" w:cs="Arial"/>
          <w:sz w:val="24"/>
          <w:szCs w:val="24"/>
        </w:rPr>
        <w:lastRenderedPageBreak/>
        <w:t>αναπνοής μετράει πόσο υδρογόνο και μεθάνιο έχει παραχθεί από τα βακτηρίδια ως αποτέλεσμα. Αυτά τα αποτελέσματα επιτρέπουν στ</w:t>
      </w:r>
      <w:r>
        <w:rPr>
          <w:rFonts w:ascii="Arial" w:hAnsi="Arial" w:cs="Arial"/>
          <w:sz w:val="24"/>
          <w:szCs w:val="24"/>
        </w:rPr>
        <w:t xml:space="preserve">ον θεράποντα </w:t>
      </w:r>
      <w:r w:rsidRPr="00907224">
        <w:rPr>
          <w:rFonts w:ascii="Arial" w:hAnsi="Arial" w:cs="Arial"/>
          <w:sz w:val="24"/>
          <w:szCs w:val="24"/>
        </w:rPr>
        <w:t xml:space="preserve"> να καθορίσει</w:t>
      </w:r>
      <w:r>
        <w:rPr>
          <w:rFonts w:ascii="Arial" w:hAnsi="Arial" w:cs="Arial"/>
          <w:sz w:val="24"/>
          <w:szCs w:val="24"/>
        </w:rPr>
        <w:t xml:space="preserve"> αν υπάρχει ή όχι το Σύνδρομο Υπερανάπτυξης Βακτηριδίων του Εντέρου καθώς </w:t>
      </w:r>
      <w:r w:rsidRPr="00907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και την αντιμετώπιση </w:t>
      </w:r>
      <w:r w:rsidR="005E3D37">
        <w:rPr>
          <w:rFonts w:ascii="Arial" w:hAnsi="Arial" w:cs="Arial"/>
          <w:sz w:val="24"/>
          <w:szCs w:val="24"/>
        </w:rPr>
        <w:t>του θεραπευτικά.</w:t>
      </w:r>
      <w:r w:rsidRPr="00907224">
        <w:rPr>
          <w:rFonts w:ascii="Arial" w:hAnsi="Arial" w:cs="Arial"/>
          <w:sz w:val="24"/>
          <w:szCs w:val="24"/>
        </w:rPr>
        <w:t xml:space="preserve"> </w:t>
      </w:r>
    </w:p>
    <w:p w:rsidR="00DC61CD" w:rsidRDefault="00DC61CD" w:rsidP="00E53A5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Θεραπεία </w:t>
      </w:r>
      <w:r>
        <w:rPr>
          <w:rFonts w:ascii="Arial" w:hAnsi="Arial" w:cs="Arial"/>
          <w:sz w:val="24"/>
          <w:szCs w:val="24"/>
          <w:lang w:val="en-US"/>
        </w:rPr>
        <w:t>SIBO</w:t>
      </w:r>
    </w:p>
    <w:p w:rsidR="00DC61CD" w:rsidRPr="00DC61CD" w:rsidRDefault="00DC61CD" w:rsidP="00DC61CD">
      <w:pPr>
        <w:rPr>
          <w:rFonts w:ascii="Arial" w:hAnsi="Arial" w:cs="Arial"/>
          <w:sz w:val="24"/>
          <w:szCs w:val="24"/>
        </w:rPr>
      </w:pPr>
      <w:r w:rsidRPr="00DC61CD">
        <w:rPr>
          <w:rFonts w:ascii="Arial" w:hAnsi="Arial" w:cs="Arial"/>
          <w:sz w:val="24"/>
          <w:szCs w:val="24"/>
        </w:rPr>
        <w:t>Το SIBO μπορεί να είναι δύσκολο για θεραπεία και μερικές φορές χρειάζεται περισσότερους από 1 γύρο θεραπείας ή συνδυασμό διαφορετικών θεραπειών. Η επιλογή της σωστής θεραπείας για εσάς εξαρτάται από:</w:t>
      </w:r>
    </w:p>
    <w:p w:rsidR="00DC61CD" w:rsidRPr="00DC61CD" w:rsidRDefault="00DC61CD" w:rsidP="00DC61CD">
      <w:pPr>
        <w:rPr>
          <w:rFonts w:ascii="Arial" w:hAnsi="Arial" w:cs="Arial"/>
          <w:sz w:val="24"/>
          <w:szCs w:val="24"/>
        </w:rPr>
      </w:pPr>
    </w:p>
    <w:p w:rsidR="00DC61CD" w:rsidRPr="00DC61CD" w:rsidRDefault="00DC61CD" w:rsidP="00DC61CD">
      <w:pPr>
        <w:rPr>
          <w:rFonts w:ascii="Arial" w:hAnsi="Arial" w:cs="Arial"/>
          <w:sz w:val="24"/>
          <w:szCs w:val="24"/>
        </w:rPr>
      </w:pPr>
      <w:r w:rsidRPr="00DC61CD">
        <w:rPr>
          <w:rFonts w:ascii="Arial" w:hAnsi="Arial" w:cs="Arial"/>
          <w:sz w:val="24"/>
          <w:szCs w:val="24"/>
        </w:rPr>
        <w:t>Τι είδους SIBO είναι (κυρίαρχο μεθάνιο ή κυρίαρχο υδρογόνο)</w:t>
      </w:r>
    </w:p>
    <w:p w:rsidR="00DC61CD" w:rsidRDefault="00DC61CD" w:rsidP="00DC61CD">
      <w:pPr>
        <w:rPr>
          <w:rFonts w:ascii="Arial" w:hAnsi="Arial" w:cs="Arial"/>
          <w:sz w:val="24"/>
          <w:szCs w:val="24"/>
        </w:rPr>
      </w:pPr>
      <w:r w:rsidRPr="00DC61CD">
        <w:rPr>
          <w:rFonts w:ascii="Arial" w:hAnsi="Arial" w:cs="Arial"/>
          <w:sz w:val="24"/>
          <w:szCs w:val="24"/>
        </w:rPr>
        <w:t>Πόσο σοβαρό είναι το SIBO (καθορίζεται από τη δοκιμή αναπνοής σας)</w:t>
      </w:r>
    </w:p>
    <w:p w:rsidR="00DC61CD" w:rsidRDefault="00DC61CD" w:rsidP="00DC6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Αντιβιοτικά και συμπληρώματα σε συνδυασμό μπορούν να χρησιμοποιηθούν καθώς επίσης και ειδική διατροφή.</w:t>
      </w:r>
    </w:p>
    <w:p w:rsidR="00DC61CD" w:rsidRDefault="00DC61CD" w:rsidP="00DC61CD">
      <w:pPr>
        <w:rPr>
          <w:rFonts w:ascii="Arial" w:hAnsi="Arial" w:cs="Arial"/>
          <w:sz w:val="24"/>
          <w:szCs w:val="24"/>
        </w:rPr>
      </w:pPr>
    </w:p>
    <w:p w:rsidR="00DC61CD" w:rsidRDefault="00DC61CD" w:rsidP="00DC61CD">
      <w:pPr>
        <w:rPr>
          <w:rFonts w:ascii="Arial" w:hAnsi="Arial" w:cs="Arial"/>
          <w:sz w:val="24"/>
          <w:szCs w:val="24"/>
        </w:rPr>
      </w:pPr>
    </w:p>
    <w:p w:rsidR="00DC61CD" w:rsidRPr="00F84370" w:rsidRDefault="00DC61CD" w:rsidP="00DC61CD">
      <w:pPr>
        <w:rPr>
          <w:rFonts w:ascii="Arial" w:hAnsi="Arial" w:cs="Arial"/>
          <w:b/>
          <w:sz w:val="24"/>
          <w:szCs w:val="24"/>
          <w:lang w:val="en-US"/>
        </w:rPr>
      </w:pPr>
      <w:r w:rsidRPr="00F84370">
        <w:rPr>
          <w:rFonts w:ascii="Arial" w:hAnsi="Arial" w:cs="Arial"/>
          <w:b/>
          <w:sz w:val="24"/>
          <w:szCs w:val="24"/>
        </w:rPr>
        <w:t xml:space="preserve">Κωνσταντίνος </w:t>
      </w:r>
      <w:proofErr w:type="spellStart"/>
      <w:r w:rsidRPr="00F84370">
        <w:rPr>
          <w:rFonts w:ascii="Arial" w:hAnsi="Arial" w:cs="Arial"/>
          <w:b/>
          <w:sz w:val="24"/>
          <w:szCs w:val="24"/>
        </w:rPr>
        <w:t>Νικητίδης</w:t>
      </w:r>
      <w:proofErr w:type="spellEnd"/>
      <w:r w:rsidRPr="00F84370">
        <w:rPr>
          <w:rFonts w:ascii="Arial" w:hAnsi="Arial" w:cs="Arial"/>
          <w:b/>
          <w:sz w:val="24"/>
          <w:szCs w:val="24"/>
        </w:rPr>
        <w:t xml:space="preserve"> </w:t>
      </w:r>
      <w:r w:rsidRPr="00F84370">
        <w:rPr>
          <w:rFonts w:ascii="Arial" w:hAnsi="Arial" w:cs="Arial"/>
          <w:b/>
          <w:sz w:val="24"/>
          <w:szCs w:val="24"/>
          <w:lang w:val="en-US"/>
        </w:rPr>
        <w:t>MD</w:t>
      </w:r>
    </w:p>
    <w:p w:rsidR="00DC61CD" w:rsidRDefault="00DC61CD" w:rsidP="00DC61CD">
      <w:pPr>
        <w:rPr>
          <w:rFonts w:ascii="Arial" w:hAnsi="Arial" w:cs="Arial"/>
          <w:sz w:val="24"/>
          <w:szCs w:val="24"/>
          <w:lang w:val="en-US"/>
        </w:rPr>
      </w:pPr>
    </w:p>
    <w:p w:rsidR="00DC61CD" w:rsidRDefault="00DC61CD" w:rsidP="00DC61CD">
      <w:pPr>
        <w:rPr>
          <w:rFonts w:ascii="Arial" w:hAnsi="Arial" w:cs="Arial"/>
          <w:sz w:val="24"/>
          <w:szCs w:val="24"/>
          <w:lang w:val="en-US"/>
        </w:rPr>
      </w:pPr>
    </w:p>
    <w:p w:rsidR="00DC61CD" w:rsidRDefault="00DC61CD" w:rsidP="00DC61CD">
      <w:pPr>
        <w:rPr>
          <w:rFonts w:ascii="Arial" w:hAnsi="Arial" w:cs="Arial"/>
          <w:sz w:val="24"/>
          <w:szCs w:val="24"/>
          <w:lang w:val="en-US"/>
        </w:rPr>
      </w:pPr>
    </w:p>
    <w:p w:rsidR="00DC61CD" w:rsidRPr="00DC61CD" w:rsidRDefault="00DC61CD" w:rsidP="00DC61CD">
      <w:pPr>
        <w:rPr>
          <w:rFonts w:ascii="Arial" w:hAnsi="Arial" w:cs="Arial"/>
          <w:sz w:val="24"/>
          <w:szCs w:val="24"/>
          <w:lang w:val="en-US"/>
        </w:rPr>
      </w:pPr>
      <w:r w:rsidRPr="00DC61C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" w:tooltip="Clinical gastroenterology and hepatology : the official clinical practice journal of the American Gastroenterological Association." w:history="1"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 xml:space="preserve">Clin Gastroenterol </w:t>
        </w:r>
        <w:proofErr w:type="spellStart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Hepatol</w:t>
        </w:r>
        <w:proofErr w:type="spellEnd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.</w:t>
        </w:r>
      </w:hyperlink>
      <w:r w:rsidRPr="00DC61CD">
        <w:rPr>
          <w:rFonts w:ascii="Arial" w:hAnsi="Arial" w:cs="Arial"/>
          <w:sz w:val="24"/>
          <w:szCs w:val="24"/>
          <w:lang w:val="en-US"/>
        </w:rPr>
        <w:t xml:space="preserve"> 2008 Jul;6(7):759-64. </w:t>
      </w:r>
      <w:proofErr w:type="spellStart"/>
      <w:r w:rsidRPr="00DC61CD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DC61CD">
        <w:rPr>
          <w:rFonts w:ascii="Arial" w:hAnsi="Arial" w:cs="Arial"/>
          <w:sz w:val="24"/>
          <w:szCs w:val="24"/>
          <w:lang w:val="en-US"/>
        </w:rPr>
        <w:t xml:space="preserve">: 10.1016/j.cgh.2008.02.054. </w:t>
      </w:r>
      <w:proofErr w:type="spellStart"/>
      <w:r w:rsidRPr="00DC61CD">
        <w:rPr>
          <w:rFonts w:ascii="Arial" w:hAnsi="Arial" w:cs="Arial"/>
          <w:sz w:val="24"/>
          <w:szCs w:val="24"/>
          <w:lang w:val="en-US"/>
        </w:rPr>
        <w:t>Epub</w:t>
      </w:r>
      <w:proofErr w:type="spellEnd"/>
      <w:r w:rsidRPr="00DC61CD">
        <w:rPr>
          <w:rFonts w:ascii="Arial" w:hAnsi="Arial" w:cs="Arial"/>
          <w:sz w:val="24"/>
          <w:szCs w:val="24"/>
          <w:lang w:val="en-US"/>
        </w:rPr>
        <w:t xml:space="preserve"> 2008 May 5.</w:t>
      </w:r>
    </w:p>
    <w:p w:rsidR="00DC61CD" w:rsidRPr="00DC61CD" w:rsidRDefault="00DC61CD" w:rsidP="00DC61CD">
      <w:pPr>
        <w:rPr>
          <w:rFonts w:ascii="Arial" w:hAnsi="Arial" w:cs="Arial"/>
          <w:bCs/>
          <w:sz w:val="24"/>
          <w:szCs w:val="24"/>
          <w:lang w:val="en-US"/>
        </w:rPr>
      </w:pPr>
      <w:r w:rsidRPr="00DC61CD">
        <w:rPr>
          <w:rFonts w:ascii="Arial" w:hAnsi="Arial" w:cs="Arial"/>
          <w:bCs/>
          <w:sz w:val="24"/>
          <w:szCs w:val="24"/>
          <w:lang w:val="en-US"/>
        </w:rPr>
        <w:t>Small intestinal bacterial overgrowth in rosacea: clinical effectiveness of its eradication.</w:t>
      </w:r>
    </w:p>
    <w:p w:rsidR="00DC61CD" w:rsidRPr="00DC61CD" w:rsidRDefault="00DC61CD" w:rsidP="00DC61CD">
      <w:pPr>
        <w:rPr>
          <w:rFonts w:ascii="Arial" w:hAnsi="Arial" w:cs="Arial"/>
          <w:sz w:val="24"/>
          <w:szCs w:val="24"/>
          <w:lang w:val="en-US"/>
        </w:rPr>
      </w:pPr>
      <w:hyperlink r:id="rId6" w:history="1">
        <w:proofErr w:type="spellStart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Parodi</w:t>
        </w:r>
        <w:proofErr w:type="spellEnd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 xml:space="preserve"> A</w:t>
        </w:r>
      </w:hyperlink>
      <w:r w:rsidRPr="00DC61CD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DC61CD">
        <w:rPr>
          <w:rFonts w:ascii="Arial" w:hAnsi="Arial" w:cs="Arial"/>
          <w:sz w:val="24"/>
          <w:szCs w:val="24"/>
          <w:lang w:val="en-US"/>
        </w:rPr>
        <w:t>, </w:t>
      </w:r>
      <w:hyperlink r:id="rId7" w:history="1">
        <w:proofErr w:type="spellStart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Paolino</w:t>
        </w:r>
        <w:proofErr w:type="spellEnd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 xml:space="preserve"> S</w:t>
        </w:r>
      </w:hyperlink>
      <w:r w:rsidRPr="00DC61CD">
        <w:rPr>
          <w:rFonts w:ascii="Arial" w:hAnsi="Arial" w:cs="Arial"/>
          <w:sz w:val="24"/>
          <w:szCs w:val="24"/>
          <w:lang w:val="en-US"/>
        </w:rPr>
        <w:t>, </w:t>
      </w:r>
      <w:hyperlink r:id="rId8" w:history="1"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Greco A</w:t>
        </w:r>
      </w:hyperlink>
      <w:r w:rsidRPr="00DC61CD">
        <w:rPr>
          <w:rFonts w:ascii="Arial" w:hAnsi="Arial" w:cs="Arial"/>
          <w:sz w:val="24"/>
          <w:szCs w:val="24"/>
          <w:lang w:val="en-US"/>
        </w:rPr>
        <w:t>, </w:t>
      </w:r>
      <w:hyperlink r:id="rId9" w:history="1"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Drago F</w:t>
        </w:r>
      </w:hyperlink>
      <w:r w:rsidRPr="00DC61CD">
        <w:rPr>
          <w:rFonts w:ascii="Arial" w:hAnsi="Arial" w:cs="Arial"/>
          <w:sz w:val="24"/>
          <w:szCs w:val="24"/>
          <w:lang w:val="en-US"/>
        </w:rPr>
        <w:t>, </w:t>
      </w:r>
      <w:hyperlink r:id="rId10" w:history="1"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Mansi C</w:t>
        </w:r>
      </w:hyperlink>
      <w:r w:rsidRPr="00DC61CD">
        <w:rPr>
          <w:rFonts w:ascii="Arial" w:hAnsi="Arial" w:cs="Arial"/>
          <w:sz w:val="24"/>
          <w:szCs w:val="24"/>
          <w:lang w:val="en-US"/>
        </w:rPr>
        <w:t>, </w:t>
      </w:r>
      <w:proofErr w:type="spellStart"/>
      <w:r w:rsidRPr="00DC61CD">
        <w:rPr>
          <w:rFonts w:ascii="Arial" w:hAnsi="Arial" w:cs="Arial"/>
          <w:sz w:val="24"/>
          <w:szCs w:val="24"/>
        </w:rPr>
        <w:fldChar w:fldCharType="begin"/>
      </w:r>
      <w:r w:rsidRPr="00DC61CD">
        <w:rPr>
          <w:rFonts w:ascii="Arial" w:hAnsi="Arial" w:cs="Arial"/>
          <w:sz w:val="24"/>
          <w:szCs w:val="24"/>
          <w:lang w:val="en-US"/>
        </w:rPr>
        <w:instrText xml:space="preserve"> HYPERLINK "https://www.ncbi.nlm.nih.gov/pubmed/?term=Rebora%20A%5BAuthor%5D&amp;cauthor=true&amp;cauthor_uid=18456568" </w:instrText>
      </w:r>
      <w:r w:rsidRPr="00DC61CD">
        <w:rPr>
          <w:rFonts w:ascii="Arial" w:hAnsi="Arial" w:cs="Arial"/>
          <w:sz w:val="24"/>
          <w:szCs w:val="24"/>
        </w:rPr>
        <w:fldChar w:fldCharType="separate"/>
      </w:r>
      <w:r w:rsidRPr="00DC61CD">
        <w:rPr>
          <w:rStyle w:val="-"/>
          <w:rFonts w:ascii="Arial" w:hAnsi="Arial" w:cs="Arial"/>
          <w:sz w:val="24"/>
          <w:szCs w:val="24"/>
          <w:lang w:val="en-US"/>
        </w:rPr>
        <w:t>Rebora</w:t>
      </w:r>
      <w:proofErr w:type="spellEnd"/>
      <w:r w:rsidRPr="00DC61CD">
        <w:rPr>
          <w:rStyle w:val="-"/>
          <w:rFonts w:ascii="Arial" w:hAnsi="Arial" w:cs="Arial"/>
          <w:sz w:val="24"/>
          <w:szCs w:val="24"/>
          <w:lang w:val="en-US"/>
        </w:rPr>
        <w:t xml:space="preserve"> A</w:t>
      </w:r>
      <w:r w:rsidRPr="00DC61CD">
        <w:rPr>
          <w:rFonts w:ascii="Arial" w:hAnsi="Arial" w:cs="Arial"/>
          <w:sz w:val="24"/>
          <w:szCs w:val="24"/>
          <w:lang w:val="en-US"/>
        </w:rPr>
        <w:fldChar w:fldCharType="end"/>
      </w:r>
      <w:r w:rsidRPr="00DC61CD">
        <w:rPr>
          <w:rFonts w:ascii="Arial" w:hAnsi="Arial" w:cs="Arial"/>
          <w:sz w:val="24"/>
          <w:szCs w:val="24"/>
          <w:lang w:val="en-US"/>
        </w:rPr>
        <w:t>, </w:t>
      </w:r>
      <w:proofErr w:type="spellStart"/>
      <w:r w:rsidRPr="00DC61CD">
        <w:rPr>
          <w:rFonts w:ascii="Arial" w:hAnsi="Arial" w:cs="Arial"/>
          <w:sz w:val="24"/>
          <w:szCs w:val="24"/>
        </w:rPr>
        <w:fldChar w:fldCharType="begin"/>
      </w:r>
      <w:r w:rsidRPr="00DC61CD">
        <w:rPr>
          <w:rFonts w:ascii="Arial" w:hAnsi="Arial" w:cs="Arial"/>
          <w:sz w:val="24"/>
          <w:szCs w:val="24"/>
          <w:lang w:val="en-US"/>
        </w:rPr>
        <w:instrText xml:space="preserve"> HYPERLINK "https://www.ncbi.nlm.nih.gov/pubmed/?term=Parodi%20A%5BAuthor%5D&amp;cauthor=true&amp;cauthor_uid=18456568" </w:instrText>
      </w:r>
      <w:r w:rsidRPr="00DC61CD">
        <w:rPr>
          <w:rFonts w:ascii="Arial" w:hAnsi="Arial" w:cs="Arial"/>
          <w:sz w:val="24"/>
          <w:szCs w:val="24"/>
        </w:rPr>
        <w:fldChar w:fldCharType="separate"/>
      </w:r>
      <w:r w:rsidRPr="00DC61CD">
        <w:rPr>
          <w:rStyle w:val="-"/>
          <w:rFonts w:ascii="Arial" w:hAnsi="Arial" w:cs="Arial"/>
          <w:sz w:val="24"/>
          <w:szCs w:val="24"/>
          <w:lang w:val="en-US"/>
        </w:rPr>
        <w:t>Parodi</w:t>
      </w:r>
      <w:proofErr w:type="spellEnd"/>
      <w:r w:rsidRPr="00DC61CD">
        <w:rPr>
          <w:rStyle w:val="-"/>
          <w:rFonts w:ascii="Arial" w:hAnsi="Arial" w:cs="Arial"/>
          <w:sz w:val="24"/>
          <w:szCs w:val="24"/>
          <w:lang w:val="en-US"/>
        </w:rPr>
        <w:t xml:space="preserve"> A</w:t>
      </w:r>
      <w:r w:rsidRPr="00DC61CD">
        <w:rPr>
          <w:rFonts w:ascii="Arial" w:hAnsi="Arial" w:cs="Arial"/>
          <w:sz w:val="24"/>
          <w:szCs w:val="24"/>
          <w:lang w:val="en-US"/>
        </w:rPr>
        <w:fldChar w:fldCharType="end"/>
      </w:r>
      <w:r w:rsidRPr="00DC61CD">
        <w:rPr>
          <w:rFonts w:ascii="Arial" w:hAnsi="Arial" w:cs="Arial"/>
          <w:sz w:val="24"/>
          <w:szCs w:val="24"/>
          <w:lang w:val="en-US"/>
        </w:rPr>
        <w:t>, </w:t>
      </w:r>
      <w:hyperlink r:id="rId11" w:history="1"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Savarino V</w:t>
        </w:r>
      </w:hyperlink>
      <w:r w:rsidRPr="00DC61CD">
        <w:rPr>
          <w:rFonts w:ascii="Arial" w:hAnsi="Arial" w:cs="Arial"/>
          <w:sz w:val="24"/>
          <w:szCs w:val="24"/>
          <w:lang w:val="en-US"/>
        </w:rPr>
        <w:t>.</w:t>
      </w:r>
    </w:p>
    <w:p w:rsidR="00DC61CD" w:rsidRPr="00DC61CD" w:rsidRDefault="00DC61CD" w:rsidP="00DC61CD">
      <w:pPr>
        <w:rPr>
          <w:rFonts w:ascii="Arial" w:hAnsi="Arial" w:cs="Arial"/>
          <w:sz w:val="24"/>
          <w:szCs w:val="24"/>
          <w:lang w:val="en-US"/>
        </w:rPr>
      </w:pPr>
      <w:r w:rsidRPr="00DC61CD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2" w:tooltip="European review for medical and pharmacological sciences." w:history="1"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 xml:space="preserve">Eur Rev Med </w:t>
        </w:r>
        <w:proofErr w:type="spellStart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Pharmacol</w:t>
        </w:r>
        <w:proofErr w:type="spellEnd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 xml:space="preserve"> Sci.</w:t>
        </w:r>
      </w:hyperlink>
      <w:r w:rsidRPr="00DC61CD">
        <w:rPr>
          <w:rFonts w:ascii="Arial" w:hAnsi="Arial" w:cs="Arial"/>
          <w:sz w:val="24"/>
          <w:szCs w:val="24"/>
          <w:lang w:val="en-US"/>
        </w:rPr>
        <w:t> 2013;17 Suppl 2:30-5.</w:t>
      </w:r>
    </w:p>
    <w:p w:rsidR="00DC61CD" w:rsidRPr="00DC61CD" w:rsidRDefault="00DC61CD" w:rsidP="00DC61CD">
      <w:pPr>
        <w:rPr>
          <w:rFonts w:ascii="Arial" w:hAnsi="Arial" w:cs="Arial"/>
          <w:bCs/>
          <w:sz w:val="24"/>
          <w:szCs w:val="24"/>
          <w:lang w:val="en-US"/>
        </w:rPr>
      </w:pPr>
      <w:r w:rsidRPr="00DC61CD">
        <w:rPr>
          <w:rFonts w:ascii="Arial" w:hAnsi="Arial" w:cs="Arial"/>
          <w:bCs/>
          <w:sz w:val="24"/>
          <w:szCs w:val="24"/>
          <w:lang w:val="en-US"/>
        </w:rPr>
        <w:t>Diagnosis of small intestinal bacterial overgrowth in the clinical practice.</w:t>
      </w:r>
    </w:p>
    <w:p w:rsidR="00DC61CD" w:rsidRPr="00DC61CD" w:rsidRDefault="00DC61CD" w:rsidP="00DC61CD">
      <w:pPr>
        <w:rPr>
          <w:rFonts w:ascii="Arial" w:hAnsi="Arial" w:cs="Arial"/>
          <w:sz w:val="24"/>
          <w:szCs w:val="24"/>
          <w:lang w:val="en-US"/>
        </w:rPr>
      </w:pPr>
      <w:hyperlink r:id="rId13" w:history="1">
        <w:proofErr w:type="spellStart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Gabrielli</w:t>
        </w:r>
        <w:proofErr w:type="spellEnd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 xml:space="preserve"> M</w:t>
        </w:r>
      </w:hyperlink>
      <w:r w:rsidRPr="00DC61CD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DC61CD">
        <w:rPr>
          <w:rFonts w:ascii="Arial" w:hAnsi="Arial" w:cs="Arial"/>
          <w:sz w:val="24"/>
          <w:szCs w:val="24"/>
          <w:lang w:val="en-US"/>
        </w:rPr>
        <w:t>, </w:t>
      </w:r>
      <w:hyperlink r:id="rId14" w:history="1"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D'Angelo G</w:t>
        </w:r>
      </w:hyperlink>
      <w:r w:rsidRPr="00DC61CD">
        <w:rPr>
          <w:rFonts w:ascii="Arial" w:hAnsi="Arial" w:cs="Arial"/>
          <w:sz w:val="24"/>
          <w:szCs w:val="24"/>
          <w:lang w:val="en-US"/>
        </w:rPr>
        <w:t>, </w:t>
      </w:r>
      <w:hyperlink r:id="rId15" w:history="1"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 xml:space="preserve">Di </w:t>
        </w:r>
        <w:proofErr w:type="spellStart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>Rienzo</w:t>
        </w:r>
        <w:proofErr w:type="spellEnd"/>
        <w:r w:rsidRPr="00DC61CD">
          <w:rPr>
            <w:rStyle w:val="-"/>
            <w:rFonts w:ascii="Arial" w:hAnsi="Arial" w:cs="Arial"/>
            <w:sz w:val="24"/>
            <w:szCs w:val="24"/>
            <w:lang w:val="en-US"/>
          </w:rPr>
          <w:t xml:space="preserve"> T</w:t>
        </w:r>
      </w:hyperlink>
      <w:r w:rsidRPr="00DC61CD">
        <w:rPr>
          <w:rFonts w:ascii="Arial" w:hAnsi="Arial" w:cs="Arial"/>
          <w:sz w:val="24"/>
          <w:szCs w:val="24"/>
          <w:lang w:val="en-US"/>
        </w:rPr>
        <w:t>, </w:t>
      </w:r>
      <w:proofErr w:type="spellStart"/>
      <w:r w:rsidRPr="00DC61CD">
        <w:rPr>
          <w:rFonts w:ascii="Arial" w:hAnsi="Arial" w:cs="Arial"/>
          <w:sz w:val="24"/>
          <w:szCs w:val="24"/>
        </w:rPr>
        <w:fldChar w:fldCharType="begin"/>
      </w:r>
      <w:r w:rsidRPr="00DC61CD">
        <w:rPr>
          <w:rFonts w:ascii="Arial" w:hAnsi="Arial" w:cs="Arial"/>
          <w:sz w:val="24"/>
          <w:szCs w:val="24"/>
          <w:lang w:val="en-US"/>
        </w:rPr>
        <w:instrText xml:space="preserve"> HYPERLINK "https://www.ncbi.nlm.nih.gov/pubmed/?term=Scarpellini%20E%5BAuthor%5D&amp;cauthor=true&amp;cauthor_uid=24443065" </w:instrText>
      </w:r>
      <w:r w:rsidRPr="00DC61CD">
        <w:rPr>
          <w:rFonts w:ascii="Arial" w:hAnsi="Arial" w:cs="Arial"/>
          <w:sz w:val="24"/>
          <w:szCs w:val="24"/>
        </w:rPr>
        <w:fldChar w:fldCharType="separate"/>
      </w:r>
      <w:r w:rsidRPr="00DC61CD">
        <w:rPr>
          <w:rStyle w:val="-"/>
          <w:rFonts w:ascii="Arial" w:hAnsi="Arial" w:cs="Arial"/>
          <w:sz w:val="24"/>
          <w:szCs w:val="24"/>
          <w:lang w:val="en-US"/>
        </w:rPr>
        <w:t>Scarpellini</w:t>
      </w:r>
      <w:proofErr w:type="spellEnd"/>
      <w:r w:rsidRPr="00DC61CD">
        <w:rPr>
          <w:rStyle w:val="-"/>
          <w:rFonts w:ascii="Arial" w:hAnsi="Arial" w:cs="Arial"/>
          <w:sz w:val="24"/>
          <w:szCs w:val="24"/>
          <w:lang w:val="en-US"/>
        </w:rPr>
        <w:t xml:space="preserve"> E</w:t>
      </w:r>
      <w:r w:rsidRPr="00DC61CD">
        <w:rPr>
          <w:rFonts w:ascii="Arial" w:hAnsi="Arial" w:cs="Arial"/>
          <w:sz w:val="24"/>
          <w:szCs w:val="24"/>
          <w:lang w:val="en-US"/>
        </w:rPr>
        <w:fldChar w:fldCharType="end"/>
      </w:r>
      <w:r w:rsidRPr="00DC61CD">
        <w:rPr>
          <w:rFonts w:ascii="Arial" w:hAnsi="Arial" w:cs="Arial"/>
          <w:sz w:val="24"/>
          <w:szCs w:val="24"/>
          <w:lang w:val="en-US"/>
        </w:rPr>
        <w:t>, </w:t>
      </w:r>
      <w:proofErr w:type="spellStart"/>
      <w:r w:rsidRPr="00DC61CD">
        <w:rPr>
          <w:rFonts w:ascii="Arial" w:hAnsi="Arial" w:cs="Arial"/>
          <w:sz w:val="24"/>
          <w:szCs w:val="24"/>
        </w:rPr>
        <w:fldChar w:fldCharType="begin"/>
      </w:r>
      <w:r w:rsidRPr="00DC61CD">
        <w:rPr>
          <w:rFonts w:ascii="Arial" w:hAnsi="Arial" w:cs="Arial"/>
          <w:sz w:val="24"/>
          <w:szCs w:val="24"/>
          <w:lang w:val="en-US"/>
        </w:rPr>
        <w:instrText xml:space="preserve"> HYPERLINK "https://www.ncbi.nlm.nih.gov/pubmed/?term=Ojetti%20V%5BAuthor%5D&amp;cauthor=true&amp;cauthor_uid=24443065" </w:instrText>
      </w:r>
      <w:r w:rsidRPr="00DC61CD">
        <w:rPr>
          <w:rFonts w:ascii="Arial" w:hAnsi="Arial" w:cs="Arial"/>
          <w:sz w:val="24"/>
          <w:szCs w:val="24"/>
        </w:rPr>
        <w:fldChar w:fldCharType="separate"/>
      </w:r>
      <w:r w:rsidRPr="00DC61CD">
        <w:rPr>
          <w:rStyle w:val="-"/>
          <w:rFonts w:ascii="Arial" w:hAnsi="Arial" w:cs="Arial"/>
          <w:sz w:val="24"/>
          <w:szCs w:val="24"/>
          <w:lang w:val="en-US"/>
        </w:rPr>
        <w:t>Ojetti</w:t>
      </w:r>
      <w:proofErr w:type="spellEnd"/>
      <w:r w:rsidRPr="00DC61CD">
        <w:rPr>
          <w:rStyle w:val="-"/>
          <w:rFonts w:ascii="Arial" w:hAnsi="Arial" w:cs="Arial"/>
          <w:sz w:val="24"/>
          <w:szCs w:val="24"/>
          <w:lang w:val="en-US"/>
        </w:rPr>
        <w:t xml:space="preserve"> V</w:t>
      </w:r>
      <w:r w:rsidRPr="00DC61CD">
        <w:rPr>
          <w:rFonts w:ascii="Arial" w:hAnsi="Arial" w:cs="Arial"/>
          <w:sz w:val="24"/>
          <w:szCs w:val="24"/>
          <w:lang w:val="en-US"/>
        </w:rPr>
        <w:fldChar w:fldCharType="end"/>
      </w:r>
      <w:r w:rsidRPr="00DC61CD">
        <w:rPr>
          <w:rFonts w:ascii="Arial" w:hAnsi="Arial" w:cs="Arial"/>
          <w:sz w:val="24"/>
          <w:szCs w:val="24"/>
          <w:lang w:val="en-US"/>
        </w:rPr>
        <w:t>.</w:t>
      </w:r>
    </w:p>
    <w:p w:rsidR="00DC61CD" w:rsidRDefault="00EB2408" w:rsidP="00EB2408">
      <w:pPr>
        <w:rPr>
          <w:rFonts w:ascii="Arial" w:hAnsi="Arial" w:cs="Arial"/>
          <w:sz w:val="24"/>
          <w:szCs w:val="24"/>
          <w:lang w:val="en-US"/>
        </w:rPr>
      </w:pPr>
      <w:r w:rsidRPr="00EB2408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6" w:history="1">
        <w:r w:rsidRPr="00B765E1">
          <w:rPr>
            <w:rStyle w:val="-"/>
            <w:rFonts w:ascii="Arial" w:hAnsi="Arial" w:cs="Arial"/>
            <w:sz w:val="24"/>
            <w:szCs w:val="24"/>
            <w:lang w:val="en-US"/>
          </w:rPr>
          <w:t>https://wellnessmama.com/128192/sibo/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B2408" w:rsidRPr="00EB2408" w:rsidRDefault="00EB2408" w:rsidP="00EB240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 </w:t>
      </w:r>
      <w:hyperlink r:id="rId17" w:tooltip="Gut and liver." w:history="1">
        <w:r w:rsidRPr="00EB2408">
          <w:rPr>
            <w:rStyle w:val="-"/>
            <w:rFonts w:ascii="Arial" w:hAnsi="Arial" w:cs="Arial"/>
            <w:sz w:val="24"/>
            <w:szCs w:val="24"/>
            <w:lang w:val="en-US"/>
          </w:rPr>
          <w:t>Gut Liver.</w:t>
        </w:r>
      </w:hyperlink>
      <w:r w:rsidRPr="00EB2408">
        <w:rPr>
          <w:rFonts w:ascii="Arial" w:hAnsi="Arial" w:cs="Arial"/>
          <w:sz w:val="24"/>
          <w:szCs w:val="24"/>
          <w:lang w:val="en-US"/>
        </w:rPr>
        <w:t xml:space="preserve"> 2017 Mar 15;11(2):196-208. </w:t>
      </w:r>
      <w:proofErr w:type="spellStart"/>
      <w:r w:rsidRPr="00EB2408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EB2408">
        <w:rPr>
          <w:rFonts w:ascii="Arial" w:hAnsi="Arial" w:cs="Arial"/>
          <w:sz w:val="24"/>
          <w:szCs w:val="24"/>
          <w:lang w:val="en-US"/>
        </w:rPr>
        <w:t>: 10.5009/gnl16126.</w:t>
      </w:r>
    </w:p>
    <w:p w:rsidR="00EB2408" w:rsidRPr="00EB2408" w:rsidRDefault="00EB2408" w:rsidP="00EB2408">
      <w:pPr>
        <w:rPr>
          <w:rFonts w:ascii="Arial" w:hAnsi="Arial" w:cs="Arial"/>
          <w:bCs/>
          <w:sz w:val="24"/>
          <w:szCs w:val="24"/>
          <w:lang w:val="en-US"/>
        </w:rPr>
      </w:pPr>
      <w:r w:rsidRPr="00EB2408">
        <w:rPr>
          <w:rFonts w:ascii="Arial" w:hAnsi="Arial" w:cs="Arial"/>
          <w:bCs/>
          <w:sz w:val="24"/>
          <w:szCs w:val="24"/>
          <w:lang w:val="en-US"/>
        </w:rPr>
        <w:t>Small Intestinal Bacterial Overgrowth and Irritable Bowel Syndrome: A Bridge between Functional Organic Dichotomy.</w:t>
      </w:r>
    </w:p>
    <w:p w:rsidR="00EB2408" w:rsidRPr="00EB2408" w:rsidRDefault="00EB2408" w:rsidP="00EB2408">
      <w:pPr>
        <w:rPr>
          <w:rFonts w:ascii="Arial" w:hAnsi="Arial" w:cs="Arial"/>
          <w:sz w:val="24"/>
          <w:szCs w:val="24"/>
          <w:lang w:val="en-US"/>
        </w:rPr>
      </w:pPr>
      <w:hyperlink r:id="rId18" w:history="1">
        <w:r w:rsidRPr="00EB2408">
          <w:rPr>
            <w:rStyle w:val="-"/>
            <w:rFonts w:ascii="Arial" w:hAnsi="Arial" w:cs="Arial"/>
            <w:sz w:val="24"/>
            <w:szCs w:val="24"/>
            <w:lang w:val="en-US"/>
          </w:rPr>
          <w:t>Ghoshal UC</w:t>
        </w:r>
      </w:hyperlink>
      <w:r w:rsidRPr="00EB2408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EB2408">
        <w:rPr>
          <w:rFonts w:ascii="Arial" w:hAnsi="Arial" w:cs="Arial"/>
          <w:sz w:val="24"/>
          <w:szCs w:val="24"/>
          <w:lang w:val="en-US"/>
        </w:rPr>
        <w:t>, </w:t>
      </w:r>
      <w:hyperlink r:id="rId19" w:history="1">
        <w:r w:rsidRPr="00EB2408">
          <w:rPr>
            <w:rStyle w:val="-"/>
            <w:rFonts w:ascii="Arial" w:hAnsi="Arial" w:cs="Arial"/>
            <w:sz w:val="24"/>
            <w:szCs w:val="24"/>
            <w:lang w:val="en-US"/>
          </w:rPr>
          <w:t>Shukla R</w:t>
        </w:r>
      </w:hyperlink>
      <w:r w:rsidRPr="00EB2408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EB2408">
        <w:rPr>
          <w:rFonts w:ascii="Arial" w:hAnsi="Arial" w:cs="Arial"/>
          <w:sz w:val="24"/>
          <w:szCs w:val="24"/>
          <w:lang w:val="en-US"/>
        </w:rPr>
        <w:t>, </w:t>
      </w:r>
      <w:hyperlink r:id="rId20" w:history="1">
        <w:r w:rsidRPr="00EB2408">
          <w:rPr>
            <w:rStyle w:val="-"/>
            <w:rFonts w:ascii="Arial" w:hAnsi="Arial" w:cs="Arial"/>
            <w:sz w:val="24"/>
            <w:szCs w:val="24"/>
            <w:lang w:val="en-US"/>
          </w:rPr>
          <w:t>Ghoshal U</w:t>
        </w:r>
      </w:hyperlink>
      <w:r w:rsidRPr="00EB2408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EB2408">
        <w:rPr>
          <w:rFonts w:ascii="Arial" w:hAnsi="Arial" w:cs="Arial"/>
          <w:sz w:val="24"/>
          <w:szCs w:val="24"/>
          <w:lang w:val="en-US"/>
        </w:rPr>
        <w:t>.</w:t>
      </w:r>
    </w:p>
    <w:p w:rsidR="00EB2408" w:rsidRPr="00EB2408" w:rsidRDefault="00EB2408" w:rsidP="00EB2408">
      <w:pPr>
        <w:rPr>
          <w:rFonts w:ascii="Arial" w:hAnsi="Arial" w:cs="Arial"/>
          <w:sz w:val="24"/>
          <w:szCs w:val="24"/>
          <w:lang w:val="en-US"/>
        </w:rPr>
      </w:pPr>
    </w:p>
    <w:p w:rsidR="00DC61CD" w:rsidRPr="00DC61CD" w:rsidRDefault="00DC61CD" w:rsidP="00DC61CD">
      <w:pPr>
        <w:rPr>
          <w:rFonts w:ascii="Arial" w:hAnsi="Arial" w:cs="Arial"/>
          <w:sz w:val="24"/>
          <w:szCs w:val="24"/>
          <w:lang w:val="en-US"/>
        </w:rPr>
      </w:pPr>
    </w:p>
    <w:p w:rsidR="00B34DC2" w:rsidRPr="00DC61CD" w:rsidRDefault="00B34DC2">
      <w:pPr>
        <w:rPr>
          <w:rFonts w:ascii="Arial" w:hAnsi="Arial" w:cs="Arial"/>
          <w:sz w:val="24"/>
          <w:szCs w:val="24"/>
          <w:lang w:val="en-US"/>
        </w:rPr>
      </w:pPr>
    </w:p>
    <w:p w:rsidR="0066179E" w:rsidRPr="00DC61CD" w:rsidRDefault="0066179E">
      <w:pPr>
        <w:rPr>
          <w:rFonts w:ascii="Arial" w:hAnsi="Arial" w:cs="Arial"/>
          <w:sz w:val="24"/>
          <w:szCs w:val="24"/>
          <w:lang w:val="en-US"/>
        </w:rPr>
      </w:pPr>
    </w:p>
    <w:sectPr w:rsidR="0066179E" w:rsidRPr="00DC61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1EE2"/>
    <w:multiLevelType w:val="hybridMultilevel"/>
    <w:tmpl w:val="BD6695EE"/>
    <w:lvl w:ilvl="0" w:tplc="6E868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910"/>
    <w:multiLevelType w:val="hybridMultilevel"/>
    <w:tmpl w:val="733E8E32"/>
    <w:lvl w:ilvl="0" w:tplc="F8380E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63B0"/>
    <w:multiLevelType w:val="hybridMultilevel"/>
    <w:tmpl w:val="FE40729C"/>
    <w:lvl w:ilvl="0" w:tplc="48569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C4C6E"/>
    <w:multiLevelType w:val="hybridMultilevel"/>
    <w:tmpl w:val="50EE4810"/>
    <w:lvl w:ilvl="0" w:tplc="B9A20E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C2"/>
    <w:rsid w:val="001A48D5"/>
    <w:rsid w:val="001B38D3"/>
    <w:rsid w:val="005E3D37"/>
    <w:rsid w:val="0066179E"/>
    <w:rsid w:val="00667E1E"/>
    <w:rsid w:val="006E28B9"/>
    <w:rsid w:val="007757DE"/>
    <w:rsid w:val="007A1C30"/>
    <w:rsid w:val="00907224"/>
    <w:rsid w:val="00992F17"/>
    <w:rsid w:val="00B34DC2"/>
    <w:rsid w:val="00BF1BC2"/>
    <w:rsid w:val="00CE09E4"/>
    <w:rsid w:val="00D03BF9"/>
    <w:rsid w:val="00DC61CD"/>
    <w:rsid w:val="00DD16D6"/>
    <w:rsid w:val="00E361F9"/>
    <w:rsid w:val="00E53A5B"/>
    <w:rsid w:val="00EB2408"/>
    <w:rsid w:val="00F21B9A"/>
    <w:rsid w:val="00F31E50"/>
    <w:rsid w:val="00F8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D06A"/>
  <w15:chartTrackingRefBased/>
  <w15:docId w15:val="{B6333A43-D2C5-4DC4-A94F-CEC6FE09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A5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C61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6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Greco%20A%5BAuthor%5D&amp;cauthor=true&amp;cauthor_uid=18456568" TargetMode="External"/><Relationship Id="rId13" Type="http://schemas.openxmlformats.org/officeDocument/2006/relationships/hyperlink" Target="https://www.ncbi.nlm.nih.gov/pubmed/?term=Gabrielli%20M%5BAuthor%5D&amp;cauthor=true&amp;cauthor_uid=24443065" TargetMode="External"/><Relationship Id="rId18" Type="http://schemas.openxmlformats.org/officeDocument/2006/relationships/hyperlink" Target="https://www.ncbi.nlm.nih.gov/pubmed/?term=Ghoshal%20UC%5BAuthor%5D&amp;cauthor=true&amp;cauthor_uid=2827410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ncbi.nlm.nih.gov/pubmed/?term=Paolino%20S%5BAuthor%5D&amp;cauthor=true&amp;cauthor_uid=18456568" TargetMode="External"/><Relationship Id="rId12" Type="http://schemas.openxmlformats.org/officeDocument/2006/relationships/hyperlink" Target="https://www.ncbi.nlm.nih.gov/pubmed/24443065" TargetMode="External"/><Relationship Id="rId17" Type="http://schemas.openxmlformats.org/officeDocument/2006/relationships/hyperlink" Target="https://www.ncbi.nlm.nih.gov/pubmed/282741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llnessmama.com/128192/sibo/" TargetMode="External"/><Relationship Id="rId20" Type="http://schemas.openxmlformats.org/officeDocument/2006/relationships/hyperlink" Target="https://www.ncbi.nlm.nih.gov/pubmed/?term=Ghoshal%20U%5BAuthor%5D&amp;cauthor=true&amp;cauthor_uid=28274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Parodi%20A%5BAuthor%5D&amp;cauthor=true&amp;cauthor_uid=18456568" TargetMode="External"/><Relationship Id="rId11" Type="http://schemas.openxmlformats.org/officeDocument/2006/relationships/hyperlink" Target="https://www.ncbi.nlm.nih.gov/pubmed/?term=Savarino%20V%5BAuthor%5D&amp;cauthor=true&amp;cauthor_uid=18456568" TargetMode="External"/><Relationship Id="rId5" Type="http://schemas.openxmlformats.org/officeDocument/2006/relationships/hyperlink" Target="https://www.ncbi.nlm.nih.gov/pubmed/18456568" TargetMode="External"/><Relationship Id="rId15" Type="http://schemas.openxmlformats.org/officeDocument/2006/relationships/hyperlink" Target="https://www.ncbi.nlm.nih.gov/pubmed/?term=Di%20Rienzo%20T%5BAuthor%5D&amp;cauthor=true&amp;cauthor_uid=24443065" TargetMode="External"/><Relationship Id="rId10" Type="http://schemas.openxmlformats.org/officeDocument/2006/relationships/hyperlink" Target="https://www.ncbi.nlm.nih.gov/pubmed/?term=Mansi%20C%5BAuthor%5D&amp;cauthor=true&amp;cauthor_uid=18456568" TargetMode="External"/><Relationship Id="rId19" Type="http://schemas.openxmlformats.org/officeDocument/2006/relationships/hyperlink" Target="https://www.ncbi.nlm.nih.gov/pubmed/?term=Shukla%20R%5BAuthor%5D&amp;cauthor=true&amp;cauthor_uid=28274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Drago%20F%5BAuthor%5D&amp;cauthor=true&amp;cauthor_uid=18456568" TargetMode="External"/><Relationship Id="rId14" Type="http://schemas.openxmlformats.org/officeDocument/2006/relationships/hyperlink" Target="https://www.ncbi.nlm.nih.gov/pubmed/?term=D%27Angelo%20G%5BAuthor%5D&amp;cauthor=true&amp;cauthor_uid=2444306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</dc:creator>
  <cp:keywords/>
  <dc:description/>
  <cp:lastModifiedBy>Κωνσταντίνος</cp:lastModifiedBy>
  <cp:revision>2</cp:revision>
  <dcterms:created xsi:type="dcterms:W3CDTF">2019-03-16T14:52:00Z</dcterms:created>
  <dcterms:modified xsi:type="dcterms:W3CDTF">2019-03-16T14:52:00Z</dcterms:modified>
</cp:coreProperties>
</file>